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485"/>
        <w:tblW w:w="15938"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9"/>
        <w:gridCol w:w="1844"/>
        <w:gridCol w:w="1275"/>
        <w:gridCol w:w="1843"/>
        <w:gridCol w:w="1985"/>
        <w:gridCol w:w="2693"/>
        <w:gridCol w:w="1843"/>
        <w:gridCol w:w="850"/>
        <w:gridCol w:w="1276"/>
        <w:gridCol w:w="1417"/>
        <w:gridCol w:w="203"/>
      </w:tblGrid>
      <w:tr w:rsidR="006466B7" w:rsidRPr="00A300DB" w:rsidTr="00A13A67">
        <w:trPr>
          <w:trHeight w:val="1594"/>
        </w:trPr>
        <w:tc>
          <w:tcPr>
            <w:tcW w:w="15938" w:type="dxa"/>
            <w:gridSpan w:val="11"/>
            <w:tcBorders>
              <w:top w:val="nil"/>
              <w:left w:val="nil"/>
              <w:bottom w:val="single" w:sz="4" w:space="0" w:color="auto"/>
            </w:tcBorders>
          </w:tcPr>
          <w:p w:rsidR="006466B7" w:rsidRPr="00A13A67" w:rsidRDefault="00A13A67" w:rsidP="00A13A67">
            <w:pPr>
              <w:spacing w:after="0"/>
              <w:ind w:right="-142" w:firstLine="10632"/>
              <w:jc w:val="center"/>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r w:rsidR="006466B7" w:rsidRPr="00A13A67">
              <w:rPr>
                <w:rFonts w:ascii="Times New Roman" w:eastAsia="Calibri" w:hAnsi="Times New Roman" w:cs="Times New Roman"/>
                <w:sz w:val="18"/>
                <w:szCs w:val="18"/>
              </w:rPr>
              <w:t>Приложение №35</w:t>
            </w:r>
          </w:p>
          <w:p w:rsidR="006466B7" w:rsidRPr="00A13A67" w:rsidRDefault="00A13A67" w:rsidP="00A13A67">
            <w:pPr>
              <w:spacing w:after="0"/>
              <w:ind w:right="-142" w:firstLine="10632"/>
              <w:jc w:val="center"/>
              <w:rPr>
                <w:rFonts w:ascii="Times New Roman" w:eastAsia="Calibri" w:hAnsi="Times New Roman" w:cs="Times New Roman"/>
                <w:sz w:val="18"/>
                <w:szCs w:val="18"/>
              </w:rPr>
            </w:pPr>
            <w:r>
              <w:rPr>
                <w:rFonts w:ascii="Times New Roman" w:eastAsia="Calibri" w:hAnsi="Times New Roman" w:cs="Times New Roman"/>
                <w:sz w:val="18"/>
                <w:szCs w:val="18"/>
              </w:rPr>
              <w:t xml:space="preserve">                </w:t>
            </w:r>
            <w:r w:rsidR="006466B7" w:rsidRPr="00A13A67">
              <w:rPr>
                <w:rFonts w:ascii="Times New Roman" w:eastAsia="Calibri" w:hAnsi="Times New Roman" w:cs="Times New Roman"/>
                <w:sz w:val="18"/>
                <w:szCs w:val="18"/>
              </w:rPr>
              <w:t xml:space="preserve">к Тарифному соглашению </w:t>
            </w:r>
          </w:p>
          <w:p w:rsidR="006466B7" w:rsidRPr="006466B7" w:rsidRDefault="00A13A67" w:rsidP="00A13A67">
            <w:pPr>
              <w:spacing w:after="0"/>
              <w:ind w:right="-142" w:firstLine="10632"/>
              <w:jc w:val="center"/>
              <w:rPr>
                <w:rFonts w:ascii="Times New Roman" w:eastAsia="Calibri" w:hAnsi="Times New Roman" w:cs="Times New Roman"/>
                <w:sz w:val="24"/>
                <w:szCs w:val="24"/>
              </w:rPr>
            </w:pPr>
            <w:r>
              <w:rPr>
                <w:rFonts w:ascii="Times New Roman" w:eastAsia="Calibri" w:hAnsi="Times New Roman" w:cs="Times New Roman"/>
                <w:sz w:val="18"/>
                <w:szCs w:val="18"/>
              </w:rPr>
              <w:t xml:space="preserve">           </w:t>
            </w:r>
            <w:r w:rsidR="006466B7" w:rsidRPr="00A13A67">
              <w:rPr>
                <w:rFonts w:ascii="Times New Roman" w:eastAsia="Calibri" w:hAnsi="Times New Roman" w:cs="Times New Roman"/>
                <w:sz w:val="18"/>
                <w:szCs w:val="18"/>
              </w:rPr>
              <w:t>от  «31»  января 2024 г</w:t>
            </w:r>
            <w:r w:rsidR="006466B7" w:rsidRPr="006466B7">
              <w:rPr>
                <w:rFonts w:ascii="Times New Roman" w:eastAsia="Calibri" w:hAnsi="Times New Roman" w:cs="Times New Roman"/>
                <w:sz w:val="24"/>
                <w:szCs w:val="24"/>
              </w:rPr>
              <w:t>.</w:t>
            </w:r>
          </w:p>
          <w:p w:rsidR="006466B7" w:rsidRPr="006466B7" w:rsidRDefault="006466B7" w:rsidP="006466B7">
            <w:pPr>
              <w:spacing w:after="0" w:line="240" w:lineRule="atLeast"/>
              <w:ind w:firstLine="0"/>
              <w:rPr>
                <w:rFonts w:ascii="Times New Roman" w:eastAsia="Times New Roman" w:hAnsi="Times New Roman" w:cs="Times New Roman"/>
                <w:sz w:val="28"/>
                <w:szCs w:val="20"/>
                <w:lang w:eastAsia="ru-RU"/>
              </w:rPr>
            </w:pPr>
          </w:p>
          <w:p w:rsidR="006466B7" w:rsidRPr="006466B7" w:rsidRDefault="006466B7" w:rsidP="006466B7">
            <w:pPr>
              <w:spacing w:after="0" w:line="240" w:lineRule="atLeast"/>
              <w:ind w:firstLine="0"/>
              <w:rPr>
                <w:rFonts w:ascii="Times New Roman" w:eastAsia="Times New Roman" w:hAnsi="Times New Roman" w:cs="Times New Roman"/>
                <w:sz w:val="28"/>
                <w:szCs w:val="20"/>
                <w:lang w:eastAsia="ru-RU"/>
              </w:rPr>
            </w:pPr>
          </w:p>
          <w:p w:rsidR="006466B7" w:rsidRPr="006466B7" w:rsidRDefault="006466B7" w:rsidP="00A13A67">
            <w:pPr>
              <w:spacing w:line="276" w:lineRule="auto"/>
              <w:ind w:left="1701" w:hanging="850"/>
              <w:jc w:val="left"/>
              <w:rPr>
                <w:rFonts w:ascii="Times New Roman" w:eastAsia="Times New Roman" w:hAnsi="Times New Roman" w:cs="Times New Roman"/>
                <w:b/>
                <w:sz w:val="28"/>
                <w:szCs w:val="28"/>
                <w:lang w:eastAsia="ru-RU"/>
              </w:rPr>
            </w:pPr>
            <w:bookmarkStart w:id="0" w:name="P426"/>
            <w:bookmarkEnd w:id="0"/>
            <w:r w:rsidRPr="006466B7">
              <w:rPr>
                <w:rFonts w:ascii="Times New Roman" w:eastAsia="Times New Roman" w:hAnsi="Times New Roman" w:cs="Times New Roman"/>
                <w:b/>
                <w:sz w:val="28"/>
                <w:szCs w:val="28"/>
                <w:lang w:eastAsia="ru-RU"/>
              </w:rPr>
              <w:t>Тарифы  на виды высокотехнологичной медицинской помощи, включенных в базовую программу обязательного медицинского страхования, финансирование которых осуществляется за счет средств ОМС</w:t>
            </w:r>
          </w:p>
          <w:p w:rsidR="006466B7" w:rsidRPr="00993F63" w:rsidRDefault="006466B7" w:rsidP="006466B7">
            <w:pPr>
              <w:spacing w:line="240" w:lineRule="atLeast"/>
              <w:ind w:firstLine="0"/>
              <w:rPr>
                <w:rFonts w:ascii="Times New Roman" w:hAnsi="Times New Roman" w:cs="Times New Roman"/>
                <w:color w:val="000000" w:themeColor="text1"/>
                <w:sz w:val="18"/>
                <w:szCs w:val="18"/>
              </w:rPr>
            </w:pPr>
          </w:p>
        </w:tc>
      </w:tr>
      <w:tr w:rsidR="00993F63" w:rsidRPr="00A300DB" w:rsidTr="00A13A67">
        <w:trPr>
          <w:trHeight w:val="1594"/>
        </w:trPr>
        <w:tc>
          <w:tcPr>
            <w:tcW w:w="709" w:type="dxa"/>
            <w:tcBorders>
              <w:top w:val="single" w:sz="4" w:space="0" w:color="auto"/>
              <w:left w:val="single" w:sz="4" w:space="0" w:color="auto"/>
              <w:bottom w:val="single" w:sz="4" w:space="0" w:color="auto"/>
              <w:right w:val="single" w:sz="4" w:space="0" w:color="auto"/>
            </w:tcBorders>
          </w:tcPr>
          <w:p w:rsidR="00993F63" w:rsidRPr="00993F63" w:rsidRDefault="00993F63" w:rsidP="006466B7">
            <w:pPr>
              <w:pStyle w:val="ConsPlusNormal"/>
              <w:jc w:val="center"/>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 xml:space="preserve">N группы ВМП </w:t>
            </w:r>
            <w:hyperlink w:anchor="P2052">
              <w:r w:rsidRPr="00993F63">
                <w:rPr>
                  <w:rFonts w:ascii="Times New Roman" w:hAnsi="Times New Roman" w:cs="Times New Roman"/>
                  <w:color w:val="000000" w:themeColor="text1"/>
                  <w:sz w:val="18"/>
                  <w:szCs w:val="18"/>
                </w:rPr>
                <w:t>&lt;1&gt;</w:t>
              </w:r>
            </w:hyperlink>
          </w:p>
        </w:tc>
        <w:tc>
          <w:tcPr>
            <w:tcW w:w="1844" w:type="dxa"/>
            <w:tcBorders>
              <w:top w:val="single" w:sz="4" w:space="0" w:color="auto"/>
              <w:left w:val="single" w:sz="4" w:space="0" w:color="auto"/>
              <w:bottom w:val="single" w:sz="4" w:space="0" w:color="auto"/>
              <w:right w:val="single" w:sz="4" w:space="0" w:color="auto"/>
            </w:tcBorders>
          </w:tcPr>
          <w:p w:rsidR="00993F63" w:rsidRPr="00993F63" w:rsidRDefault="00993F63" w:rsidP="006466B7">
            <w:pPr>
              <w:pStyle w:val="ConsPlusNormal"/>
              <w:jc w:val="center"/>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Наименование вида высокотехнологичной медицинской помощи</w:t>
            </w:r>
          </w:p>
        </w:tc>
        <w:tc>
          <w:tcPr>
            <w:tcW w:w="1275" w:type="dxa"/>
            <w:tcBorders>
              <w:top w:val="single" w:sz="4" w:space="0" w:color="auto"/>
              <w:left w:val="single" w:sz="4" w:space="0" w:color="auto"/>
              <w:bottom w:val="single" w:sz="4" w:space="0" w:color="auto"/>
              <w:right w:val="single" w:sz="4" w:space="0" w:color="auto"/>
            </w:tcBorders>
          </w:tcPr>
          <w:p w:rsidR="00993F63" w:rsidRPr="00993F63" w:rsidRDefault="00993F63" w:rsidP="006466B7">
            <w:pPr>
              <w:pStyle w:val="ConsPlusNormal"/>
              <w:jc w:val="center"/>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 xml:space="preserve">Коды по </w:t>
            </w:r>
            <w:hyperlink r:id="rId4">
              <w:r w:rsidRPr="00993F63">
                <w:rPr>
                  <w:rFonts w:ascii="Times New Roman" w:hAnsi="Times New Roman" w:cs="Times New Roman"/>
                  <w:color w:val="000000" w:themeColor="text1"/>
                  <w:sz w:val="18"/>
                  <w:szCs w:val="18"/>
                </w:rPr>
                <w:t>МКБ-10</w:t>
              </w:r>
            </w:hyperlink>
            <w:hyperlink w:anchor="P2053">
              <w:r w:rsidRPr="00993F63">
                <w:rPr>
                  <w:rFonts w:ascii="Times New Roman" w:hAnsi="Times New Roman" w:cs="Times New Roman"/>
                  <w:color w:val="000000" w:themeColor="text1"/>
                  <w:sz w:val="18"/>
                  <w:szCs w:val="18"/>
                </w:rPr>
                <w:t>&lt;2&gt;</w:t>
              </w:r>
            </w:hyperlink>
          </w:p>
        </w:tc>
        <w:tc>
          <w:tcPr>
            <w:tcW w:w="1843" w:type="dxa"/>
            <w:tcBorders>
              <w:top w:val="single" w:sz="4" w:space="0" w:color="auto"/>
              <w:left w:val="single" w:sz="4" w:space="0" w:color="auto"/>
              <w:bottom w:val="single" w:sz="4" w:space="0" w:color="auto"/>
              <w:right w:val="single" w:sz="4" w:space="0" w:color="auto"/>
            </w:tcBorders>
          </w:tcPr>
          <w:p w:rsidR="00993F63" w:rsidRPr="00993F63" w:rsidRDefault="00993F63" w:rsidP="006466B7">
            <w:pPr>
              <w:pStyle w:val="ConsPlusNormal"/>
              <w:jc w:val="center"/>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Модель пациента</w:t>
            </w:r>
          </w:p>
        </w:tc>
        <w:tc>
          <w:tcPr>
            <w:tcW w:w="1985" w:type="dxa"/>
            <w:tcBorders>
              <w:top w:val="single" w:sz="4" w:space="0" w:color="auto"/>
              <w:left w:val="single" w:sz="4" w:space="0" w:color="auto"/>
              <w:bottom w:val="single" w:sz="4" w:space="0" w:color="auto"/>
              <w:right w:val="single" w:sz="4" w:space="0" w:color="auto"/>
            </w:tcBorders>
          </w:tcPr>
          <w:p w:rsidR="00993F63" w:rsidRPr="00993F63" w:rsidRDefault="00993F63" w:rsidP="006466B7">
            <w:pPr>
              <w:pStyle w:val="ConsPlusNormal"/>
              <w:jc w:val="center"/>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Вид лечения</w:t>
            </w:r>
          </w:p>
        </w:tc>
        <w:tc>
          <w:tcPr>
            <w:tcW w:w="2693" w:type="dxa"/>
            <w:tcBorders>
              <w:top w:val="single" w:sz="4" w:space="0" w:color="auto"/>
              <w:left w:val="single" w:sz="4" w:space="0" w:color="auto"/>
              <w:bottom w:val="single" w:sz="4" w:space="0" w:color="auto"/>
              <w:right w:val="single" w:sz="4" w:space="0" w:color="auto"/>
            </w:tcBorders>
          </w:tcPr>
          <w:p w:rsidR="00993F63" w:rsidRPr="00993F63" w:rsidRDefault="00993F63" w:rsidP="006466B7">
            <w:pPr>
              <w:pStyle w:val="ConsPlusNormal"/>
              <w:jc w:val="center"/>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Метод лечения</w:t>
            </w:r>
          </w:p>
        </w:tc>
        <w:tc>
          <w:tcPr>
            <w:tcW w:w="1843" w:type="dxa"/>
            <w:tcBorders>
              <w:top w:val="single" w:sz="4" w:space="0" w:color="auto"/>
              <w:left w:val="single" w:sz="4" w:space="0" w:color="auto"/>
              <w:bottom w:val="single" w:sz="4" w:space="0" w:color="auto"/>
              <w:right w:val="single" w:sz="4" w:space="0" w:color="auto"/>
            </w:tcBorders>
          </w:tcPr>
          <w:p w:rsidR="00993F63" w:rsidRPr="00993F63" w:rsidRDefault="00993F63" w:rsidP="00A13A67">
            <w:pPr>
              <w:pStyle w:val="ConsPlusNormal"/>
              <w:jc w:val="center"/>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 xml:space="preserve">Норматив финансовых затрат на единицу объема медицинской помощи </w:t>
            </w:r>
            <w:hyperlink w:anchor="P2054">
              <w:r w:rsidRPr="00993F63">
                <w:rPr>
                  <w:rFonts w:ascii="Times New Roman" w:hAnsi="Times New Roman" w:cs="Times New Roman"/>
                  <w:color w:val="000000" w:themeColor="text1"/>
                  <w:sz w:val="18"/>
                  <w:szCs w:val="18"/>
                </w:rPr>
                <w:t>&lt;3&gt;</w:t>
              </w:r>
            </w:hyperlink>
            <w:r w:rsidRPr="00993F63">
              <w:rPr>
                <w:rFonts w:ascii="Times New Roman" w:hAnsi="Times New Roman" w:cs="Times New Roman"/>
                <w:color w:val="000000" w:themeColor="text1"/>
                <w:sz w:val="18"/>
                <w:szCs w:val="18"/>
              </w:rPr>
              <w:t>,  рублей</w:t>
            </w:r>
          </w:p>
        </w:tc>
        <w:tc>
          <w:tcPr>
            <w:tcW w:w="850" w:type="dxa"/>
            <w:tcBorders>
              <w:top w:val="single" w:sz="4" w:space="0" w:color="auto"/>
              <w:left w:val="single" w:sz="4" w:space="0" w:color="auto"/>
              <w:bottom w:val="single" w:sz="4" w:space="0" w:color="auto"/>
              <w:right w:val="single" w:sz="4" w:space="0" w:color="auto"/>
            </w:tcBorders>
            <w:vAlign w:val="center"/>
          </w:tcPr>
          <w:p w:rsidR="00993F63" w:rsidRPr="00993F63" w:rsidRDefault="00993F63" w:rsidP="006466B7">
            <w:pPr>
              <w:spacing w:line="240" w:lineRule="atLeast"/>
              <w:ind w:firstLine="0"/>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Коэффициент дифференциации</w:t>
            </w:r>
          </w:p>
        </w:tc>
        <w:tc>
          <w:tcPr>
            <w:tcW w:w="1276" w:type="dxa"/>
            <w:tcBorders>
              <w:top w:val="single" w:sz="4" w:space="0" w:color="auto"/>
              <w:left w:val="single" w:sz="4" w:space="0" w:color="auto"/>
              <w:bottom w:val="single" w:sz="4" w:space="0" w:color="auto"/>
              <w:right w:val="single" w:sz="4" w:space="0" w:color="auto"/>
            </w:tcBorders>
            <w:vAlign w:val="center"/>
          </w:tcPr>
          <w:p w:rsidR="00993F63" w:rsidRPr="00993F63" w:rsidRDefault="00993F63" w:rsidP="006466B7">
            <w:pPr>
              <w:spacing w:line="240" w:lineRule="atLeast"/>
              <w:ind w:firstLine="0"/>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 xml:space="preserve">        Дзп</w:t>
            </w:r>
            <w:hyperlink w:anchor="P2055">
              <w:r w:rsidRPr="00993F63">
                <w:rPr>
                  <w:rFonts w:ascii="Times New Roman" w:hAnsi="Times New Roman" w:cs="Times New Roman"/>
                  <w:color w:val="000000" w:themeColor="text1"/>
                  <w:sz w:val="18"/>
                  <w:szCs w:val="18"/>
                </w:rPr>
                <w:t>&lt;4&gt;</w:t>
              </w:r>
            </w:hyperlink>
          </w:p>
        </w:tc>
        <w:tc>
          <w:tcPr>
            <w:tcW w:w="1620" w:type="dxa"/>
            <w:gridSpan w:val="2"/>
            <w:tcBorders>
              <w:top w:val="single" w:sz="4" w:space="0" w:color="auto"/>
              <w:left w:val="single" w:sz="4" w:space="0" w:color="auto"/>
              <w:bottom w:val="single" w:sz="4" w:space="0" w:color="auto"/>
              <w:right w:val="single" w:sz="4" w:space="0" w:color="auto"/>
            </w:tcBorders>
            <w:vAlign w:val="center"/>
          </w:tcPr>
          <w:p w:rsidR="00993F63" w:rsidRPr="00993F63" w:rsidRDefault="00993F63" w:rsidP="006466B7">
            <w:pPr>
              <w:spacing w:line="240" w:lineRule="atLeast"/>
              <w:ind w:firstLine="0"/>
              <w:rPr>
                <w:rFonts w:ascii="Times New Roman" w:hAnsi="Times New Roman" w:cs="Times New Roman"/>
                <w:color w:val="000000" w:themeColor="text1"/>
                <w:sz w:val="18"/>
                <w:szCs w:val="18"/>
              </w:rPr>
            </w:pPr>
            <w:r w:rsidRPr="00993F63">
              <w:rPr>
                <w:rFonts w:ascii="Times New Roman" w:hAnsi="Times New Roman" w:cs="Times New Roman"/>
                <w:color w:val="000000" w:themeColor="text1"/>
                <w:sz w:val="18"/>
                <w:szCs w:val="18"/>
              </w:rPr>
              <w:t>Норматив финансовых затрат на единицу объема предоставления медицинской помощи</w:t>
            </w:r>
            <w:hyperlink w:anchor="P2054">
              <w:r w:rsidRPr="00993F63">
                <w:rPr>
                  <w:rFonts w:ascii="Times New Roman" w:hAnsi="Times New Roman" w:cs="Times New Roman"/>
                  <w:color w:val="000000" w:themeColor="text1"/>
                  <w:sz w:val="18"/>
                  <w:szCs w:val="18"/>
                </w:rPr>
                <w:t>&lt;3&gt;</w:t>
              </w:r>
            </w:hyperlink>
            <w:r w:rsidR="00A13A67">
              <w:rPr>
                <w:rFonts w:ascii="Times New Roman" w:hAnsi="Times New Roman" w:cs="Times New Roman"/>
                <w:color w:val="000000" w:themeColor="text1"/>
                <w:sz w:val="18"/>
                <w:szCs w:val="18"/>
              </w:rPr>
              <w:t>,  </w:t>
            </w:r>
            <w:r w:rsidRPr="00993F63">
              <w:rPr>
                <w:rFonts w:ascii="Times New Roman" w:hAnsi="Times New Roman" w:cs="Times New Roman"/>
                <w:color w:val="000000" w:themeColor="text1"/>
                <w:sz w:val="18"/>
                <w:szCs w:val="18"/>
              </w:rPr>
              <w:t>с учетом коэффициента дифференциации и Дзп</w:t>
            </w:r>
            <w:hyperlink w:anchor="P2055">
              <w:r w:rsidRPr="00993F63">
                <w:rPr>
                  <w:rFonts w:ascii="Times New Roman" w:hAnsi="Times New Roman" w:cs="Times New Roman"/>
                  <w:color w:val="000000" w:themeColor="text1"/>
                  <w:sz w:val="18"/>
                  <w:szCs w:val="18"/>
                </w:rPr>
                <w:t>&lt;4&gt;</w:t>
              </w:r>
            </w:hyperlink>
            <w:r w:rsidRPr="00993F63">
              <w:rPr>
                <w:rFonts w:ascii="Times New Roman" w:hAnsi="Times New Roman" w:cs="Times New Roman"/>
                <w:color w:val="000000" w:themeColor="text1"/>
                <w:sz w:val="18"/>
                <w:szCs w:val="18"/>
              </w:rPr>
              <w:t>, рублей</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Акушерство и гинекология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O36.0, O36.1</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привычный выкидыш, сопровождающийся резус-иммунизацией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158727</w:t>
            </w:r>
          </w:p>
        </w:tc>
        <w:tc>
          <w:tcPr>
            <w:tcW w:w="850"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35%</w:t>
            </w:r>
          </w:p>
        </w:tc>
        <w:tc>
          <w:tcPr>
            <w:tcW w:w="1417"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158727</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Q28.0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N81, N88.4, N88.1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операции эндоскопическим, влагалищным и абдоминальным доступом и их сочетание в различной комбинации (слинговая операция (TVT-O, TVT, TOT) с использованием имплантатов)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операции эндоскопическим, влагалищным и абдоминальным доступом и их сочетание в различной комбинации (пластика шейки матки)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N99.3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выпадение стенок влагалища после экстирпации матки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(TVT-O, TVT, TOT) с использованием имплантатов)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 xml:space="preserve">Хирургическое органосохраняющее лечение распространенных </w:t>
            </w:r>
            <w:r w:rsidRPr="00A300DB">
              <w:rPr>
                <w:rFonts w:ascii="Times New Roman" w:hAnsi="Times New Roman" w:cs="Times New Roman"/>
                <w:sz w:val="18"/>
                <w:szCs w:val="18"/>
              </w:rPr>
              <w:lastRenderedPageBreak/>
              <w:t>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lastRenderedPageBreak/>
              <w:t>D26, D27, D25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 xml:space="preserve">доброкачественная опухоль шейки матки у женщин репродуктивного </w:t>
            </w:r>
            <w:r w:rsidRPr="00A300DB">
              <w:rPr>
                <w:rFonts w:ascii="Times New Roman" w:hAnsi="Times New Roman" w:cs="Times New Roman"/>
                <w:sz w:val="18"/>
                <w:szCs w:val="18"/>
              </w:rPr>
              <w:lastRenderedPageBreak/>
              <w:t>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lastRenderedPageBreak/>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 xml:space="preserve">удаление опухоли в пределах здоровых тканей с использованием лапароскопического и </w:t>
            </w:r>
            <w:r w:rsidRPr="00A300DB">
              <w:rPr>
                <w:rFonts w:ascii="Times New Roman" w:hAnsi="Times New Roman" w:cs="Times New Roman"/>
                <w:sz w:val="18"/>
                <w:szCs w:val="18"/>
              </w:rPr>
              <w:lastRenderedPageBreak/>
              <w:t>комбинированного доступа, с иммуногистохимическим исследованием удаленных тканей</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lastRenderedPageBreak/>
              <w:t>241673</w:t>
            </w:r>
          </w:p>
        </w:tc>
        <w:tc>
          <w:tcPr>
            <w:tcW w:w="850" w:type="dxa"/>
            <w:tcBorders>
              <w:top w:val="nil"/>
              <w:left w:val="nil"/>
              <w:bottom w:val="nil"/>
              <w:right w:val="nil"/>
            </w:tcBorders>
          </w:tcPr>
          <w:p w:rsidR="00A300DB" w:rsidRPr="00A300DB" w:rsidRDefault="005E0DE7"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E0DE7"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41%</w:t>
            </w:r>
          </w:p>
        </w:tc>
        <w:tc>
          <w:tcPr>
            <w:tcW w:w="1417" w:type="dxa"/>
            <w:tcBorders>
              <w:top w:val="nil"/>
              <w:left w:val="nil"/>
              <w:bottom w:val="nil"/>
              <w:right w:val="nil"/>
            </w:tcBorders>
          </w:tcPr>
          <w:p w:rsidR="00A300DB" w:rsidRPr="00A300DB" w:rsidRDefault="005E0DE7"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241673</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lastRenderedPageBreak/>
              <w:t>3.</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абляции под ультразвуковым контролем и (или) контролем магнитно-резонансной томографии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D25, N80.0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множественная узловая форма аденомиоза, требующая хирургического лечения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158077</w:t>
            </w:r>
          </w:p>
        </w:tc>
        <w:tc>
          <w:tcPr>
            <w:tcW w:w="850" w:type="dxa"/>
            <w:tcBorders>
              <w:top w:val="nil"/>
              <w:left w:val="nil"/>
              <w:bottom w:val="nil"/>
              <w:right w:val="nil"/>
            </w:tcBorders>
          </w:tcPr>
          <w:p w:rsidR="00A300DB" w:rsidRPr="00A300DB" w:rsidRDefault="00277876"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277876"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17%</w:t>
            </w:r>
          </w:p>
        </w:tc>
        <w:tc>
          <w:tcPr>
            <w:tcW w:w="1417" w:type="dxa"/>
            <w:tcBorders>
              <w:top w:val="nil"/>
              <w:left w:val="nil"/>
              <w:bottom w:val="nil"/>
              <w:right w:val="nil"/>
            </w:tcBorders>
          </w:tcPr>
          <w:p w:rsidR="00A300DB" w:rsidRPr="00A300DB" w:rsidRDefault="00277876"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158077</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w:t>
            </w:r>
          </w:p>
        </w:tc>
        <w:tc>
          <w:tcPr>
            <w:tcW w:w="1844" w:type="dxa"/>
            <w:tcBorders>
              <w:top w:val="nil"/>
              <w:left w:val="nil"/>
              <w:bottom w:val="nil"/>
              <w:right w:val="nil"/>
            </w:tcBorders>
          </w:tcPr>
          <w:p w:rsidR="00A300DB" w:rsidRPr="00193D42" w:rsidRDefault="00A300DB" w:rsidP="006466B7">
            <w:pPr>
              <w:pStyle w:val="ConsPlusNormal"/>
              <w:rPr>
                <w:rFonts w:ascii="Times New Roman" w:hAnsi="Times New Roman" w:cs="Times New Roman"/>
                <w:sz w:val="18"/>
                <w:szCs w:val="18"/>
              </w:rPr>
            </w:pPr>
            <w:r w:rsidRPr="00193D42">
              <w:rPr>
                <w:rFonts w:ascii="Times New Roman" w:hAnsi="Times New Roman" w:cs="Times New Roman"/>
                <w:sz w:val="18"/>
                <w:szCs w:val="18"/>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1275" w:type="dxa"/>
            <w:tcBorders>
              <w:top w:val="nil"/>
              <w:left w:val="nil"/>
              <w:bottom w:val="nil"/>
              <w:right w:val="nil"/>
            </w:tcBorders>
          </w:tcPr>
          <w:p w:rsidR="00A300DB" w:rsidRPr="00193D42" w:rsidRDefault="00A300DB" w:rsidP="006466B7">
            <w:pPr>
              <w:pStyle w:val="ConsPlusNormal"/>
              <w:rPr>
                <w:rFonts w:ascii="Times New Roman" w:hAnsi="Times New Roman" w:cs="Times New Roman"/>
                <w:sz w:val="18"/>
                <w:szCs w:val="18"/>
              </w:rPr>
            </w:pPr>
            <w:r w:rsidRPr="00193D42">
              <w:rPr>
                <w:rFonts w:ascii="Times New Roman" w:hAnsi="Times New Roman" w:cs="Times New Roman"/>
                <w:sz w:val="18"/>
                <w:szCs w:val="18"/>
              </w:rPr>
              <w:t>N80</w:t>
            </w:r>
          </w:p>
        </w:tc>
        <w:tc>
          <w:tcPr>
            <w:tcW w:w="1843" w:type="dxa"/>
            <w:tcBorders>
              <w:top w:val="nil"/>
              <w:left w:val="nil"/>
              <w:bottom w:val="nil"/>
              <w:right w:val="nil"/>
            </w:tcBorders>
          </w:tcPr>
          <w:p w:rsidR="00A300DB" w:rsidRPr="00193D42" w:rsidRDefault="00A300DB" w:rsidP="006466B7">
            <w:pPr>
              <w:pStyle w:val="ConsPlusNormal"/>
              <w:rPr>
                <w:rFonts w:ascii="Times New Roman" w:hAnsi="Times New Roman" w:cs="Times New Roman"/>
                <w:sz w:val="18"/>
                <w:szCs w:val="18"/>
              </w:rPr>
            </w:pPr>
            <w:r w:rsidRPr="00193D42">
              <w:rPr>
                <w:rFonts w:ascii="Times New Roman" w:hAnsi="Times New Roman" w:cs="Times New Roman"/>
                <w:sz w:val="18"/>
                <w:szCs w:val="18"/>
              </w:rPr>
              <w:t>инфильтративный эндометриоз крестцово-маточных связок, или ректоваганильной перегородки, или свода влагалища, или при поражении смежных органов (толстая кишка, мочеточники, мочевой пузырь)</w:t>
            </w:r>
          </w:p>
        </w:tc>
        <w:tc>
          <w:tcPr>
            <w:tcW w:w="1985" w:type="dxa"/>
            <w:tcBorders>
              <w:top w:val="nil"/>
              <w:left w:val="nil"/>
              <w:bottom w:val="nil"/>
              <w:right w:val="nil"/>
            </w:tcBorders>
          </w:tcPr>
          <w:p w:rsidR="00A300DB" w:rsidRPr="00193D42" w:rsidRDefault="00A300DB" w:rsidP="006466B7">
            <w:pPr>
              <w:pStyle w:val="ConsPlusNormal"/>
              <w:rPr>
                <w:rFonts w:ascii="Times New Roman" w:hAnsi="Times New Roman" w:cs="Times New Roman"/>
                <w:sz w:val="18"/>
                <w:szCs w:val="18"/>
              </w:rPr>
            </w:pPr>
            <w:r w:rsidRPr="00193D42">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193D42" w:rsidRDefault="00A300DB" w:rsidP="006466B7">
            <w:pPr>
              <w:pStyle w:val="ConsPlusNormal"/>
              <w:rPr>
                <w:rFonts w:ascii="Times New Roman" w:hAnsi="Times New Roman" w:cs="Times New Roman"/>
                <w:sz w:val="18"/>
                <w:szCs w:val="18"/>
              </w:rPr>
            </w:pPr>
            <w:r w:rsidRPr="00193D42">
              <w:rPr>
                <w:rFonts w:ascii="Times New Roman" w:hAnsi="Times New Roman" w:cs="Times New Roman"/>
                <w:sz w:val="18"/>
                <w:szCs w:val="18"/>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843" w:type="dxa"/>
            <w:tcBorders>
              <w:top w:val="nil"/>
              <w:left w:val="nil"/>
              <w:bottom w:val="nil"/>
              <w:right w:val="nil"/>
            </w:tcBorders>
          </w:tcPr>
          <w:p w:rsidR="00A300DB" w:rsidRPr="00193D42" w:rsidRDefault="00A300DB" w:rsidP="006466B7">
            <w:pPr>
              <w:pStyle w:val="ConsPlusNormal"/>
              <w:jc w:val="center"/>
              <w:rPr>
                <w:rFonts w:ascii="Times New Roman" w:hAnsi="Times New Roman" w:cs="Times New Roman"/>
                <w:sz w:val="18"/>
                <w:szCs w:val="18"/>
              </w:rPr>
            </w:pPr>
            <w:r w:rsidRPr="00193D42">
              <w:rPr>
                <w:rFonts w:ascii="Times New Roman" w:hAnsi="Times New Roman" w:cs="Times New Roman"/>
                <w:sz w:val="18"/>
                <w:szCs w:val="18"/>
              </w:rPr>
              <w:t>277185</w:t>
            </w:r>
          </w:p>
        </w:tc>
        <w:tc>
          <w:tcPr>
            <w:tcW w:w="850" w:type="dxa"/>
            <w:tcBorders>
              <w:top w:val="nil"/>
              <w:left w:val="nil"/>
              <w:bottom w:val="nil"/>
              <w:right w:val="nil"/>
            </w:tcBorders>
          </w:tcPr>
          <w:p w:rsidR="00A300DB" w:rsidRPr="00193D42" w:rsidRDefault="00F7382A" w:rsidP="006466B7">
            <w:pPr>
              <w:pStyle w:val="ConsPlusNormal"/>
              <w:jc w:val="center"/>
              <w:rPr>
                <w:rFonts w:ascii="Times New Roman" w:hAnsi="Times New Roman" w:cs="Times New Roman"/>
                <w:sz w:val="18"/>
                <w:szCs w:val="18"/>
              </w:rPr>
            </w:pPr>
            <w:r w:rsidRPr="00193D42">
              <w:rPr>
                <w:rFonts w:ascii="Times New Roman" w:hAnsi="Times New Roman" w:cs="Times New Roman"/>
                <w:sz w:val="18"/>
                <w:szCs w:val="18"/>
              </w:rPr>
              <w:t>1</w:t>
            </w:r>
          </w:p>
        </w:tc>
        <w:tc>
          <w:tcPr>
            <w:tcW w:w="1276" w:type="dxa"/>
            <w:tcBorders>
              <w:top w:val="nil"/>
              <w:left w:val="nil"/>
              <w:bottom w:val="nil"/>
              <w:right w:val="nil"/>
            </w:tcBorders>
          </w:tcPr>
          <w:p w:rsidR="00A300DB" w:rsidRPr="00193D42" w:rsidRDefault="005076AB" w:rsidP="006466B7">
            <w:pPr>
              <w:pStyle w:val="ConsPlusNormal"/>
              <w:jc w:val="center"/>
              <w:rPr>
                <w:rFonts w:ascii="Times New Roman" w:hAnsi="Times New Roman" w:cs="Times New Roman"/>
                <w:sz w:val="18"/>
                <w:szCs w:val="18"/>
              </w:rPr>
            </w:pPr>
            <w:r w:rsidRPr="00193D42">
              <w:rPr>
                <w:rFonts w:ascii="Times New Roman" w:hAnsi="Times New Roman" w:cs="Times New Roman"/>
                <w:sz w:val="18"/>
                <w:szCs w:val="18"/>
              </w:rPr>
              <w:t>31%</w:t>
            </w:r>
          </w:p>
        </w:tc>
        <w:tc>
          <w:tcPr>
            <w:tcW w:w="1417" w:type="dxa"/>
            <w:tcBorders>
              <w:top w:val="nil"/>
              <w:left w:val="nil"/>
              <w:bottom w:val="nil"/>
              <w:right w:val="nil"/>
            </w:tcBorders>
          </w:tcPr>
          <w:p w:rsidR="00A300DB" w:rsidRPr="00193D42" w:rsidRDefault="005F0F04" w:rsidP="006466B7">
            <w:pPr>
              <w:pStyle w:val="ConsPlusNormal"/>
              <w:jc w:val="center"/>
              <w:rPr>
                <w:rFonts w:ascii="Times New Roman" w:hAnsi="Times New Roman" w:cs="Times New Roman"/>
                <w:sz w:val="18"/>
                <w:szCs w:val="18"/>
              </w:rPr>
            </w:pPr>
            <w:r w:rsidRPr="00193D42">
              <w:rPr>
                <w:rFonts w:ascii="Times New Roman" w:hAnsi="Times New Roman" w:cs="Times New Roman"/>
                <w:sz w:val="18"/>
                <w:szCs w:val="18"/>
              </w:rPr>
              <w:t>277185</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Гастроэнтерология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K50, K51, K90.0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язвенный колит и болезнь Крона 3 и 4 степени активности, гормонозависимые и гормонорезистентные формы. Тяжелые формы целиакии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164546</w:t>
            </w:r>
          </w:p>
        </w:tc>
        <w:tc>
          <w:tcPr>
            <w:tcW w:w="850" w:type="dxa"/>
            <w:tcBorders>
              <w:top w:val="nil"/>
              <w:left w:val="nil"/>
              <w:bottom w:val="nil"/>
              <w:right w:val="nil"/>
            </w:tcBorders>
          </w:tcPr>
          <w:p w:rsidR="00A300DB" w:rsidRPr="00A300DB" w:rsidRDefault="005F0F04"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23%</w:t>
            </w:r>
          </w:p>
        </w:tc>
        <w:tc>
          <w:tcPr>
            <w:tcW w:w="1417" w:type="dxa"/>
            <w:tcBorders>
              <w:top w:val="nil"/>
              <w:left w:val="nil"/>
              <w:bottom w:val="nil"/>
              <w:right w:val="nil"/>
            </w:tcBorders>
          </w:tcPr>
          <w:p w:rsidR="00A300DB" w:rsidRPr="00A300DB" w:rsidRDefault="005F0F04"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164546</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K73.2, K74.3, K83.0, B18.0, B18.1, B18.2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хронический аутоиммунный гепатит в сочетании с первичносклерозирующим холангитом</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хронический аутоиммунный гепатит в сочетании с первичным билиарным циррозом печени</w:t>
            </w: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хронический аутоиммунный гепатит в сочетании с хроническим вирусным гепатитом C</w:t>
            </w: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хронический аутоиммунный гепатит в сочетании с хроническим вирусным гепатитом B</w:t>
            </w: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Гематология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6.</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D69.1, D82.0, D69.1 D58, D59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185493</w:t>
            </w:r>
          </w:p>
        </w:tc>
        <w:tc>
          <w:tcPr>
            <w:tcW w:w="850" w:type="dxa"/>
            <w:tcBorders>
              <w:top w:val="nil"/>
              <w:left w:val="nil"/>
              <w:bottom w:val="nil"/>
              <w:right w:val="nil"/>
            </w:tcBorders>
          </w:tcPr>
          <w:p w:rsidR="00A300DB" w:rsidRPr="00A300DB" w:rsidRDefault="005F0F04"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F0F04"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32%</w:t>
            </w:r>
          </w:p>
        </w:tc>
        <w:tc>
          <w:tcPr>
            <w:tcW w:w="1417" w:type="dxa"/>
            <w:tcBorders>
              <w:top w:val="nil"/>
              <w:left w:val="nil"/>
              <w:bottom w:val="nil"/>
              <w:right w:val="nil"/>
            </w:tcBorders>
          </w:tcPr>
          <w:p w:rsidR="00A300DB" w:rsidRPr="00A300DB" w:rsidRDefault="005F0F04"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185493</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D69.3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патология гемостаза, резистентная к стандартной терапии, и (или) с течением, осложненным угрожаемыми геморрагическими явлениями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D69.0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патология гемостаза, резистентная к стандартной терапии, и (или) с течением, осложненным тромбозами или тромбоэмболиями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M31.1</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D68.8</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E83.0, E83.1, E83.2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цитопенический синдром, перегрузка железом, цинком и медью</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D59, D56, D57.0, D58</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D70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агранулоцитоз с показателями нейтрофильных лейкоцитов крови 0,5 x 10</w:t>
            </w:r>
            <w:r w:rsidRPr="00A300DB">
              <w:rPr>
                <w:rFonts w:ascii="Times New Roman" w:hAnsi="Times New Roman" w:cs="Times New Roman"/>
                <w:sz w:val="18"/>
                <w:szCs w:val="18"/>
                <w:vertAlign w:val="superscript"/>
              </w:rPr>
              <w:t>9</w:t>
            </w:r>
            <w:r w:rsidRPr="00A300DB">
              <w:rPr>
                <w:rFonts w:ascii="Times New Roman" w:hAnsi="Times New Roman" w:cs="Times New Roman"/>
                <w:sz w:val="18"/>
                <w:szCs w:val="18"/>
              </w:rPr>
              <w:t>/л и ниже</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D60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7.</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Интенсивная терапия, включающая методы экстракорпорального воздействия на кровь у больных с порфириями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E80.0, E80.1, E80.2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539242</w:t>
            </w:r>
          </w:p>
        </w:tc>
        <w:tc>
          <w:tcPr>
            <w:tcW w:w="850" w:type="dxa"/>
            <w:tcBorders>
              <w:top w:val="nil"/>
              <w:left w:val="nil"/>
              <w:bottom w:val="nil"/>
              <w:right w:val="nil"/>
            </w:tcBorders>
          </w:tcPr>
          <w:p w:rsidR="00A300DB" w:rsidRPr="00A300DB" w:rsidRDefault="001126B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6B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7%</w:t>
            </w:r>
          </w:p>
        </w:tc>
        <w:tc>
          <w:tcPr>
            <w:tcW w:w="1417" w:type="dxa"/>
            <w:tcBorders>
              <w:top w:val="nil"/>
              <w:left w:val="nil"/>
              <w:bottom w:val="nil"/>
              <w:right w:val="nil"/>
            </w:tcBorders>
          </w:tcPr>
          <w:p w:rsidR="00A300DB" w:rsidRPr="00A300DB" w:rsidRDefault="001126B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539242</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Детская хирургия в период новорожденности</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8.</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Q33.0, Q33.2, Q39.0, Q39.1, Q39.2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врожденная киста легкого. Секвестрация легкого. Атрезия пищевода. Свищ трахеопищеводный</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кисты или секвестра легкого, в том числе с применением эндовидеохирургической техники</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327848</w:t>
            </w:r>
          </w:p>
        </w:tc>
        <w:tc>
          <w:tcPr>
            <w:tcW w:w="850" w:type="dxa"/>
            <w:tcBorders>
              <w:top w:val="nil"/>
              <w:left w:val="nil"/>
              <w:bottom w:val="nil"/>
              <w:right w:val="nil"/>
            </w:tcBorders>
          </w:tcPr>
          <w:p w:rsidR="00A300DB" w:rsidRPr="00A300DB" w:rsidRDefault="001126B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6B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52%</w:t>
            </w:r>
          </w:p>
        </w:tc>
        <w:tc>
          <w:tcPr>
            <w:tcW w:w="1417" w:type="dxa"/>
            <w:tcBorders>
              <w:top w:val="nil"/>
              <w:left w:val="nil"/>
              <w:bottom w:val="nil"/>
              <w:right w:val="nil"/>
            </w:tcBorders>
          </w:tcPr>
          <w:p w:rsidR="00A300DB" w:rsidRPr="00A300DB" w:rsidRDefault="001126B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327848</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прямой эзофаго-эзофаго анастомоз, в том числе этапные операции на пищеводе и желудке, ликвидация трахеопищеводного свища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Дерматовенерология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9.</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L40.0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125714</w:t>
            </w:r>
          </w:p>
        </w:tc>
        <w:tc>
          <w:tcPr>
            <w:tcW w:w="850" w:type="dxa"/>
            <w:tcBorders>
              <w:top w:val="nil"/>
              <w:left w:val="nil"/>
              <w:bottom w:val="nil"/>
              <w:right w:val="nil"/>
            </w:tcBorders>
          </w:tcPr>
          <w:p w:rsidR="00A300DB" w:rsidRPr="00A300DB" w:rsidRDefault="001126B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6B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35%</w:t>
            </w:r>
          </w:p>
        </w:tc>
        <w:tc>
          <w:tcPr>
            <w:tcW w:w="1417" w:type="dxa"/>
            <w:tcBorders>
              <w:top w:val="nil"/>
              <w:left w:val="nil"/>
              <w:bottom w:val="nil"/>
              <w:right w:val="nil"/>
            </w:tcBorders>
          </w:tcPr>
          <w:p w:rsidR="00A300DB" w:rsidRPr="00A300DB" w:rsidRDefault="001126B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125714</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L40.1, L40.3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пустулезные формы псориаза при отсутствии эффективности ранее проводимых методов системного и физиотерапевтического лечения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лечение с применением цитостатических и иммуносупрессивных лекарственных препаратов, синтетических производных витамина A</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L40.5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L20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L10.0, L10.1, L10.2, L10.4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истинная (акантолитическая) пузырчатка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лечение с применением системных глюкокортикостероидных, цитостатичсских, иммуносупрсссивных, антибактериальных лекарственных препаратов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L94.0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локализованная склеродермия при отсутствии эффективности ранее проводимых методов системного и физиотерапевтического лечения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L40.0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тяжелые распространенные формы псориаза, резистентные к другим видам системной терапии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L40.5, L20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поликомпонентная терапия с инициацией или заменой генноинженерных биологических лекарственных препаратов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Комбустиология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10.</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больных с обширными ожогами от 30 до 49 процентов поверхности тела различной локализации, в том числе</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T20, T21, T22, T23, T24, T25, T27, T29, T30, T31.3, T31.4, T32.3, T32.4, T58, T59, T75.4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термические, химические и электрические ожоги I - II - III степени от 30 до 49 процентов поверхности тела, в том числе с</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668088</w:t>
            </w:r>
          </w:p>
        </w:tc>
        <w:tc>
          <w:tcPr>
            <w:tcW w:w="850"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50%</w:t>
            </w:r>
          </w:p>
        </w:tc>
        <w:tc>
          <w:tcPr>
            <w:tcW w:w="1417"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668088</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11.</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T20, T21, T22, T23, T24, T25, T27, T29, T30, T31.3, T31.4, T32.3, T32.4, T58, T59, T75.4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1937988</w:t>
            </w:r>
          </w:p>
        </w:tc>
        <w:tc>
          <w:tcPr>
            <w:tcW w:w="850"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29%</w:t>
            </w:r>
          </w:p>
        </w:tc>
        <w:tc>
          <w:tcPr>
            <w:tcW w:w="1417"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1937988</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Нейрохирургия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12.</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C71.0, C71.1, C71.2, C71.3, C71.4, C79.3, D33.0, D43.0</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интраоперационного ультразвукового сканирования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200037</w:t>
            </w:r>
          </w:p>
        </w:tc>
        <w:tc>
          <w:tcPr>
            <w:tcW w:w="850"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26%</w:t>
            </w:r>
          </w:p>
        </w:tc>
        <w:tc>
          <w:tcPr>
            <w:tcW w:w="1417"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200037</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двух и более методов лечения (интраоперационных технологий)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C71.5, C79.3, D33.0, D43.0</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внутримозговые злокачественные (первичные и вторичные) и доброкачественные новообразования боковых и III желудочка мозга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интраоперационной навигации удаление опухоли с применением интраоперационного ультразвукового сканирования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двух и более методов лечения (интраоперационных технологий)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C71.6, C71.7, C79.3, D33.1, D18.0, D43.1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интраоперационной навигации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интраоперационного ультразвукового сканирования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двух и более методов лечения (интраоперационных технологий)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C71.6, C79.3, D33.1, D18.0, D43.1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внутримозговые злокачественные (первичные и вторичные) и доброкачественные новообразования мозжечка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нейрофизиологического мониторинга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интраоперационной флюоресцентной микроскопии и эндоскопии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D18.0, Q28.3</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кавернома (кавернозная ангиома) мозжечка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нейрофизиологического мониторинга функционально значимых зон головного мозга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интраоперационной навигации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C70.0, C79.3, D32.0, D43.1, Q85</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интраоперационной навигации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интраоперационного ультразвукового сканирования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C72.3, D33.3, Q85</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интраоперационной навигации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эндоскопической ассистенции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C75.3, D35.2 - D35.4, D44.5, Q04.6</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интраоперационной навигации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эндоскопической ассистенции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C31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придаточных пазух носа, прорастающие в полость черепа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двух и более методов лечения (интраоперационных технологий)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интраоперационной навигации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C41.0, C43.4, C44.4, C79.4, C79.5, C49.0, D16.4, D48.0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двух и более методов лечения (интраоперационных технологий)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C96.6, D76.3, M85.4, M85.5</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эозинофильная гранулема кости, ксантогранулема, аневризматическая костная киста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двух и более методов лечения (интраоперационных технологий)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D10.6, D21.0, D10.9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доброкачественные новообразования носоглотки и мягких тканей головы, лица и шеи, прорастающие в полость черепа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 применением двух и более методов лечения (интраоперационных технологий)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C41.2, C41.4, C70.1, C72.0, C72.1, C72.8, C79.4, C79.5, C90.0, C90.2, D48.0, D16.6, D16.8, D18.0, D32.1, D33.4, D33.7, D36.1, D43.4, Q06.8, M85.5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микрохирургическое удаление опухоли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Q28.2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артериовенозная мальформация головного мозга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артериовенозных мальформаций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I60, I61, I62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клипирование артериальных аневризм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стереотаксическое дренирование и тромболизис гематом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вмешательства на экстракраниальных отделах церебральных артерий</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I65.0 - T65.3, T65.8, I66, T67.8</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вмешательства на экстракраниальных отделах церебральных артерий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M84.8, M85.0, M85.5, Q01, Q67.2, Q67.3, Q75.0, Q75.2, Q75.8, Q87.0, S02.1, S02.2, S02.7 - S02.9, T90.2, T88.8</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дефекты и деформации свода и основания черепа, лицевого скелета врожденного и приобретенного генеза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13.</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Внутрисосудистый тромболизис при окклюзиях церебральных артерий и синусов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I67.6</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тромбоз церебральных артерий и синусов</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внутрисосудистый тромболизис церебральных артерий и синусов</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305214</w:t>
            </w:r>
          </w:p>
        </w:tc>
        <w:tc>
          <w:tcPr>
            <w:tcW w:w="850"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21% </w:t>
            </w:r>
          </w:p>
        </w:tc>
        <w:tc>
          <w:tcPr>
            <w:tcW w:w="1417" w:type="dxa"/>
            <w:tcBorders>
              <w:top w:val="nil"/>
              <w:left w:val="nil"/>
              <w:bottom w:val="nil"/>
              <w:right w:val="nil"/>
            </w:tcBorders>
          </w:tcPr>
          <w:p w:rsidR="00A300DB" w:rsidRPr="00A300DB" w:rsidRDefault="008959D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305214</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14.</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G91, G93.0, Q03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врожденная или приобретенная гидроцефалия окклюзионного или сообщающегося характера. Приобретенные церебральные кисты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ликворошунтирующие операции, в том числе с индивидуальным подбором ликворошунтирующих систем</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195175</w:t>
            </w:r>
          </w:p>
        </w:tc>
        <w:tc>
          <w:tcPr>
            <w:tcW w:w="850"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18%</w:t>
            </w:r>
          </w:p>
        </w:tc>
        <w:tc>
          <w:tcPr>
            <w:tcW w:w="1417"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195175</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15.</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G91, G93.0, Q03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врожденная или приобретенная гидроцефалия окклюзионного или сообщающегося характера. Приобретенные церебральные кисты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ликворошунтирующие операции, в том числе с индивидуальным подбором ликворошунтирующих систем</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280339</w:t>
            </w:r>
          </w:p>
        </w:tc>
        <w:tc>
          <w:tcPr>
            <w:tcW w:w="850"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18%</w:t>
            </w:r>
          </w:p>
        </w:tc>
        <w:tc>
          <w:tcPr>
            <w:tcW w:w="1417"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280339</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16.</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G95.1, G95.2, G95.8, G95.9, M42, M43, M45, M46, M48, M50, M51, M53, M92, M93, M95, G95.1, G95.2, G95.8, G95.9, Q76.2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364805</w:t>
            </w:r>
          </w:p>
        </w:tc>
        <w:tc>
          <w:tcPr>
            <w:tcW w:w="850"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39%</w:t>
            </w:r>
          </w:p>
        </w:tc>
        <w:tc>
          <w:tcPr>
            <w:tcW w:w="1417"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364805</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17.</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I60, I61, I62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эндоваскулярное вмешательство с применением адгезивных клеевых композиций, микроэмболов, микроспиралей и стентов</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489319</w:t>
            </w:r>
          </w:p>
        </w:tc>
        <w:tc>
          <w:tcPr>
            <w:tcW w:w="850"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30%</w:t>
            </w:r>
          </w:p>
        </w:tc>
        <w:tc>
          <w:tcPr>
            <w:tcW w:w="1417"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489319</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Неонатология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18.</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P22, P23, P36, P10.0, P10.1, P10.2, P10.3, P10.4, P10.8, P11.1, P11.5, P52.1, P52.2, P52.4, P52.6, P90, P91.0, P91.2, P91.4, P91.5</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противосудорожная терапия с учетом характера электроэнцефалограммы и анализа записи видеомониторинга</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307267</w:t>
            </w:r>
          </w:p>
        </w:tc>
        <w:tc>
          <w:tcPr>
            <w:tcW w:w="850"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23%</w:t>
            </w:r>
          </w:p>
        </w:tc>
        <w:tc>
          <w:tcPr>
            <w:tcW w:w="1417"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307267</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традиционная пациент-триггерная искусственная вентиляция легких с контролем дыхательного объема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высокочастотная осцилляторная искусственная вентиляция легких</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постановка наружного вентрикулярного дренажа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19.</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P07.0; P07.1; P07.2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626899</w:t>
            </w:r>
          </w:p>
        </w:tc>
        <w:tc>
          <w:tcPr>
            <w:tcW w:w="850"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32%</w:t>
            </w:r>
          </w:p>
        </w:tc>
        <w:tc>
          <w:tcPr>
            <w:tcW w:w="1417"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626899</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неинвазивная принудительная вентиляция легких</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хирургическая коррекция (лигирование, клипирование) открытого артериального протока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индивидуальная противосудорожная терапия с учетом характера электроэнцефалограммы и анализа записи видеомониторинга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крио- или лазерокоагуляция сетчатки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лечение с использованием метода сухой иммерсии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Онкология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20.</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C00, C01, C02, C04 - C06, C09.0, C09.1, C09.8, C09.9, C10.0, C10.1, C10.2, C10.3, C10.4, C11.0, C11.1, C11.2, C11.3, C11.8, C11.9, C12, C13.0, C13.1, C13.2, C13.8, C13.9, C14.0, C14.2, C15.0, C30.0, C31.0, C31.1, C31.2, C31.3, C31.8, C31.9, C32, C43, C44, C69, C73, C15, C16, C17, C18, C19, C20, C21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головы и шеи (I - III стадия)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гемитиреоидэктомия видеоассистированная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234037</w:t>
            </w:r>
          </w:p>
        </w:tc>
        <w:tc>
          <w:tcPr>
            <w:tcW w:w="850"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28%</w:t>
            </w:r>
          </w:p>
        </w:tc>
        <w:tc>
          <w:tcPr>
            <w:tcW w:w="1417" w:type="dxa"/>
            <w:tcBorders>
              <w:top w:val="nil"/>
              <w:left w:val="nil"/>
              <w:bottom w:val="nil"/>
              <w:right w:val="nil"/>
            </w:tcBorders>
          </w:tcPr>
          <w:p w:rsidR="00A300DB" w:rsidRPr="00A300DB" w:rsidRDefault="0011231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234037</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гемитиреоидэктомия видеоэндоскопическая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щитовидной железы субтотальная видеоэндоскопическая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щитовидной железы (доли, субтотальная) видеоассистированная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гемитиреоидэктомия с истмусэктомией видеоассистированная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щитовидной железы с флюоресцентной навигацией паращитовидных желез видеоассистированная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биопсия сторожевого лимфатического узла шеи видеоассистированная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эндоларингеальная резекция видеоэндоскопическая с радиочастотной термоаблацией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видеоассистированные операции при опухолях головы и шеи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тиреоидэктомия видеоэндоскопическая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тиреоидэктомия видеоассистированная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новообразования полости носа с использованием видеоэндоскопических технологий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верхней челюсти видеоассистированная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C09, C10, C11, C12, C13, C14, C15, C30, C32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полости носа, глотки, гортани у функционально неоперабельных больных</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эндоскопическая лазерная реканализация и устранение дыхательной недостаточности при стенозирующей опухоли гортани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C22, C78.7, C24.0</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первичные и метастатические злокачественные новообразования печени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или 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лапароскопическая радиочастотная термоаблация при злокачественных новообразованиях печени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внутриартериальная эмболизация (химиоэмболизация) опухолей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чрескожная радиочастотная термоаблация опухолей печени под ультразвуковой навигацией и (или) под контролем компьютерной навигации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видеоэндоскопическая сегментэктомия, атипичная резекция печени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общего желчного протока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эндоскопическая фотодинамическая терапия опухоли общего желчного протока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внутрипротоковая фотодинамическая терапия под рентгеноскопическим контролем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общего желчного протока в пределах слизистого слоя T1</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эндоскопическая фотодинамическая терапия опухоли общего желчного протока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C23</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локализованные и местнораспространенные формы злокачественных новообразований желчного пузыря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лапароскопическая холецистэктомия с резекцией IV сегмента печени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внутрипротоковая фотодинамическая терапия под рентгеноскопическим контролем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C24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нерезектабельные опухоли внепеченочных желчных протоков</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внутрипротоковая фотодинамическая терапия под рентгеноскопическим контролем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C25</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эндоскопическая фотодинамическая терапия опухоли вирсунгова протока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эндоскопическое стентирование вирсунгова протока при опухолевом стенозе под видеоэндоскопическим контролем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химиоэмболизация головки поджелудочной железы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радиочастотная абляция опухолей поджелудочной железы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радиочастотная абляция опухолей поджелудочной железы видеоэндоскопическая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C34, C33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немелкоклеточный ранний центральный рак легкого (Tis-T1NoMo)</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эндопротезирование бронхов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C34, C33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стенозирующий рак трахеи. Стенозирующий центральный рак легкого (T3-4NxMx)</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эндопротезирование трахеи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легкого (периферический рак)</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радиочастотная аблация опухоли легкого под ультразвуковой навигацией и (или) под контролем компьютерной томографии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C37, C38.3, C38.2, C38.1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радиочастотная термоаблация опухоли под ультразвуковой навигацией и (или) контролем компьютерной томографии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видеоассистированное удаление опухоли средостения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видеоэндоскопическое удаление опухоли средостения с медиастинальной лимфаденэктомией видеоэндоскопическое удаление опухоли средостения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C49.3</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опухоли мягких тканей грудной стенки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селективная (суперселективная) эмболизация (химиоэмболизация) опухолевых сосудов при местнораспространенных формах</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первичных и рецидивных неорганных опухолей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C50.2, C50.9, C50.3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молочной железы IIa, IIb, IIIa стадии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видеоассистированная парастернальная лимфаденэктомия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C54</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эндометрия in situ - III стадии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экстирпация матки с маточными трубами видеоэндоскопическая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видеоэндоскопическая экстирпация матки с придатками и тазовой лимфаденэктомией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C56</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яичников I стадии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лапароскопическая аднексэктомия или резекция яичников, субтотальная резекция большого сальника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лапароскопическая аднексэктомия односторонняя с резекцией контрлатерального яичника и субтотальная резекция большого сальника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лапароскопическая экстирпация матки с придатками, субтотальная резекция большого сальника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C61</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локализованные злокачественные новообразования предстательной железы I стадии (T1a-T2cNxMo)</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лапароскопическая простатэктомия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локализованные и местнораспространенные злокачественные новообразования предстательной железы (II - III стадия)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селективная и суперселективная эмболизация (химиоэмболизация) ветвей внутренней подвздошной артерии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яичка (TxN1-2MoS1-3)</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лапароскопическая забрюшинная лимфаденэктомия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C64</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почки (I - III стадия), нефробластома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радиочастотная аблация опухоли почки под ультразвуковой навигацией и (или) под контролем компьютерной томографии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селективная и суперселективная эмболизация (химиоэмболизация) почечных сосудов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мочевого пузыря I - IV стадия (T1-T2bNxMo) при массивном кровотечении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селективная и суперселективная эмболизация (химиоэмболизация) ветвей внутренней подвздошной артерии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опухоли головы и шеи, первичные и рецидивные, метастатические опухоли центральной нервной системы</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энуклеация глазного яблока с одномоментной пластикой опорно-двигательной культи</w:t>
            </w:r>
          </w:p>
        </w:tc>
        <w:tc>
          <w:tcPr>
            <w:tcW w:w="1843" w:type="dxa"/>
            <w:vMerge w:val="restart"/>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энуклеация глазного яблока с формированием опорно-двигательной культи имплантатом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лимфаденэктомия шейная расширенная с реконструктивно-пластическим компонентом: реконструкция мягких тканей местными лоскутами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лимфаденэктомия шейная расширенная с реконструктивно-пластическим компонентом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гемиглоссэктомия с реконструктивно-пластическим компонентом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околоушной слюнной железы с реконструктивно-пластическим компонентом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верхней челюсти комбинированная с микрохирургической пластикой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губы с микрохирургической пластикой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гемиглоссэктомия с микрохирургической пластикой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глоссэктомия с микрохирургической пластикой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околоушной слюнной железы в плоскости ветвей лицевого нерва с микрохирургическим невролизом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гемитиреоидэктомия с микрохирургической пластикой периферического нерва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лимфаденэктомия шейная расширенная с реконструктивнопластическим компонентом (микрохирургическая реконструкция)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широкое иссечение опухоли кожи с реконструктивно-пластическим компонентом расширенное (микрохирургическая реконструкция)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паротидэктомия радикальная с микрохирургической пластикой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широкое иссечение меланомы кожи с реконструктивно-пластическим компонентом расширенное (микрохирургическая реконструкция)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тиреоидэктомия расширенная с реконструктивно-пластическим компонентом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тиреоидэктомия расширенная комбинированная с реконструктивнопластическим компонентом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щитовидной железы с микрохирургическим невролизом возвратного гортанного нерва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тиреоидэктомия с микрохирургическим невролизом возвратного гортанного нерва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C15</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начальные, локализованные и местнораспространенные формы злокачественных новообразований пищевода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пищеводно-желудочного (пищеводно-кишечного) анастомоза трансторакальная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одномоментная эзофагэктомия (субтотальная резекция пищевода) с лимфаденэктомией 2S, 2F, 3F и пластикой пищевода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экстраорганного рецидива злокачественного новообразования пищевода комбинированное</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C16</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реконструкция пищеводно-кишечного анастомоза при рубцовых деформациях, не подлежащих эндоскопическому лечению</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реконструкция пищеводножелудочного анастомоза при тяжелых рефлюкс-эзофагитах</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культи желудка с реконструкцией желудочно-кишечного или межкишечного анастомоза при болезнях оперированного желудка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расширенно-комбинированная экстирпация оперированного желудка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расширенно-комбинированная ререзекция оперированного желудка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пищеводно-кишечного или пищеводно-желудочного анастомоза комбинированная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экстраорганного рецидива злокачественных новообразований желудка комбинированное</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C17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местнораспространенные и диссеминированные формы злокачественных новообразований двенадцатиперстной и тонкой кишки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панкреатодуоденальная резекция, в том числе расширенная или комбинированная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C18, C19, C20, C08, C48.1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реконструкция толстой кишки с формированием межкишечных анастомозов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левосторонняя гсмиколэктомия с расширенной лимфаденэктомией, субтотальной париетальной перитонэктомией, экстирпацией большого сальника, с включением гипертсрмичсской внутрибрюшной химиотерапии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правосторонняя гемиколэктомия с расширенной лимфаденэктомией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сигмовидной кишки с расширенной лимфаденэктомией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правосторонняя гемиколэктомия с резекцией легкого</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левосторонняя гемиколэктомия с расширенной лимфаденэктомией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прямой кишки с резекцией печени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прямой кишки с расширенной лимфаденэктомией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комбинированная резекция прямой кишки с резекцией соседних органов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расширенно-комбинированная брюшно-промежностная экстирпация прямой кишки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расширенная, комбинированная брюшно-анальная резекция прямой кишки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C22, C23, C24</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местнораспространенные первичные и метастатические опухоли печени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гемигепатэктомия комбинированная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печени с реконструктивно-пластическим компонентом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печени комбинированная с ангиопластикой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анатомические и атипичные резекции печени с применением радиочастотной термоаблации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правосторонняя гемигепатэктомия с применением радиочастотной термоаблации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левосторонняя гемигепатэктомия с применением радиочастотной термоаблации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расширенная правосторонняя гемигепатэктомия с применением радиочастотной термоаблации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расширенная левосторонняя гемигепатэктомия с применением радиочастотной термоаблации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изолированная гипертермическая хемиоперфузия печени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медианная резекция печени с применением радиочастотной термоаблации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расширенная правосторонняя гемигепатэктомия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расширенная левосторонняя гемигепатэктомия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анатомическая резекция печени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правосторонняя гемигепатэктомия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левосторонняя гемигепатэктомия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C25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резектабельные опухоли поджелудочной железы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расширенно-комбинированная дистальная гемипанкреатэктомия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C34</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опухоли легкого (I - III стадия)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комбинированная лобэктомия с клиновидной, циркулярной резекцией соседних бронхов (формирование межбронхиального анастомоза)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расширенная, комбинированная лобэктомия, билобэктомия, пневмонэктомия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C37, C08.1, C38.2, C38.3, C78.1</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843" w:type="dxa"/>
            <w:vMerge w:val="restart"/>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both"/>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C40.0, C40.1, C40.2, C40.3, C40.8, C40.9, C41.2, C41.3, C41.4, C41.8, C41.9, C79.5, C43.5</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тела позвонка с реконструктивно-пластическим компонентом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декомпрессивная ламинэктомия позвонков с фиксацией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C43, C44</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кожи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широкое иссечение меланомы с пластикой дефекта свободным кожномышечным лоскутом с использованием микрохирургической техники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широкое иссечение опухоли кожи с реконструктивно-пластическим компонентом расширенное (микрохирургическая реконструкция)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C48</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местнораспространенные и диссеминированные формы первичных и рецидивных неорганных опухолей забрюшинного пространства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первичных и рецидивных неорганных забрюшинных опухолей комбинированное</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C49.1, C49.2, C49.3, C49.5, C49.6, C47.1, C47.2, C47.3, C47.5, C43.5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la-b, IIa-b, III, IVa-b стадии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изолированная гипертермическая регионарная химиоперфузия конечностей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C50</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молочной железы (0 - IV стадия)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молочной железы с определением "сторожевого" лимфоузла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шейки матки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расширенная экстирпация культи шейки матки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C54</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экстирпация матки с тазовой и парааортальной лимфаденэктомией, субтотальной резекцией большого сальника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экстирпация матки с тазовой лимфаденэктомией и интраоперационной лучевой терапией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C56</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яичников (I - IV стадия). Рецидивы злокачественных новообразований яичников</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комбинированные циторедуктивные операции при злокачественных новообразованиях яичников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циторедуктивные операции с внутрибрюшной гипертермической химиотерапией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C53, C54, C56, C57.8</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рецидивы злокачественного новообразования тела матки, шейки матки и яичников</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рецидивных опухолей малого таза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полового члена (I - IV стадия)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ампутация полового члена, двусторонняя подвздошно-пахово-бедренная лимфаденэктомия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C61</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локализованные злокачественные новообразования предстательной железы (I - II стадия), T1-2cN0M0</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криодеструкция опухоли предстательной железы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яичка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забрюшинная лимфаденэктомия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C64</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почки (III - IV стадия)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нефрэктомия с тромбэктомией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радикальная нефрэктомия с расширенной забрюшинной лимфаденэктомией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радикальная нефрэктомия с резекцией соседних органов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почки (I - II стадия)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криодеструкция злокачественных новообразований почки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почки с применением физических методов воздействия (радиочастотная аблация, интерстициальная лазерная аблация)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мочевого пузыря (I - IV стадия)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цистпростатвезикулэктомия с расширенной лимфаденэктомией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надпочечника I - III стадия (T1a-T3aNxMo)</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рецидивной опухоли надпочечника с расширенной лимфаденэктомией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надпочечника (III - IV стадия)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расширенная адреналэктомия или адреналэктомия с резекцией соседних органов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C78</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метастатическое поражение легкого</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(прецизионное, резекция легкого) множественных метастазов в легких с применением физических факторов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изолированная регионарная гипертермическая химиоперфузия легкого</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21.</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Высокоинтенсивная фокусированная ультразвуковая терапия (HTFU) при злокачественных новообразованиях, в том числе у детей</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C22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высокоинтенсивная фокусированная ультразвуковая терапия (HIFU)</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125186</w:t>
            </w:r>
          </w:p>
        </w:tc>
        <w:tc>
          <w:tcPr>
            <w:tcW w:w="850"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56%</w:t>
            </w:r>
          </w:p>
        </w:tc>
        <w:tc>
          <w:tcPr>
            <w:tcW w:w="1417"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125186</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C25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высокоинтенсивная фокусированная ультразвуковая терапия (HIFU) при злокачественных новообразованиях поджелудочной железы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C40, C41</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метастатическое поражение костей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высокоинтенсивная фокусированная ультразвуковая терапия (HIFU) при злокачественных новообразованиях костей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C48, C49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высокоинтенсивная фокусированная ультразвуковая терапия (HIFU) при злокачественных новообразованиях забрюшинного пространства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C50, C67, C74, C73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высокоинтенсивная фокусированная ультразвуковая терапия (HIFU) при злокачественных новообразованиях молочной железы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C61</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локализованные злокачественные новообразования предстательной железы I - II стадия (T1-2cN0M0)</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высокоинтенсивная фокусированная ультразвуковая терапия (HIFU) при злокачественных новообразованиях простаты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22.</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C81 - C90, C91.0, C91.5 - C91.9, C92, C93, C94.0, C94.2 - C94.7, C95, C96.9, C00-C14, C15-C21, C22, C23 - C26, C30 - C32, C34, C37, C38, C39, C40, C41, C45, C46, C47, C48, C49, C51 - C58, C60, C61, C62, C63, C64, C65, C66, C67, C68, C69, C71, C72, C73, C74, C75, C76, C77, C78, C79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168010</w:t>
            </w:r>
          </w:p>
        </w:tc>
        <w:tc>
          <w:tcPr>
            <w:tcW w:w="850"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38%</w:t>
            </w:r>
          </w:p>
        </w:tc>
        <w:tc>
          <w:tcPr>
            <w:tcW w:w="1417"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168010</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23.</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C81 - C96, D45 - D47, E85.8</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высокодозная химиотерапия, применение таргетных лекарственных препаратов с поддержкой ростовыми факторами, использованием</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475359</w:t>
            </w:r>
          </w:p>
        </w:tc>
        <w:tc>
          <w:tcPr>
            <w:tcW w:w="850"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24%</w:t>
            </w:r>
          </w:p>
        </w:tc>
        <w:tc>
          <w:tcPr>
            <w:tcW w:w="1417"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475359</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компонентов крови, антибактериальных, противогрибковых, противовирусных лекарственных препаратов и методов афферентной терапии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24.</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Дистанционная лучевая терапия в радиотерапевтических отделениях при злокачественных новообразованиях</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C00 - C14, C15 - C17, C18-C22, C23 - C25, C30, C31, C32, C33, C34, C37, C39, C40, C41, C44, C48, C49, C50, C51, C55, C60, C61, C64, C67, C68, C73, C74, C77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МО), локализованные и местнораспространенные формы. Вторичное поражение лимфоузлов</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89311</w:t>
            </w:r>
          </w:p>
        </w:tc>
        <w:tc>
          <w:tcPr>
            <w:tcW w:w="850"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39%</w:t>
            </w:r>
          </w:p>
        </w:tc>
        <w:tc>
          <w:tcPr>
            <w:tcW w:w="1417"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893311</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C51, C52, C53, C54, C55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C56</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C70, C71, C72, C75.1, C75.3, C79.3, C79.4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Первичные и вторичные злокачественные новообразования оболочек головного мозга, спинного мозга, головного мозга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C81, C82, C83, C84, C85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лимфоидной ткани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25.</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Дистанционная лучевая терапия в радиотерапевтических отделениях при злокачественных новообразованиях</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C00-C14, C15 - C17, C18-C22, C23 - C25, C30, C31, C32, C33, C34, C37, C39, C40, C41, C44, C48, C49, C50, C51, C55, C60, C61, C64, C67, C68, C73, C74, C77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201977</w:t>
            </w:r>
          </w:p>
        </w:tc>
        <w:tc>
          <w:tcPr>
            <w:tcW w:w="850"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37%</w:t>
            </w:r>
          </w:p>
        </w:tc>
        <w:tc>
          <w:tcPr>
            <w:tcW w:w="1417"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201977</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C51, C52, C53, C54, C55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C56</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(40 - 69 Гр).</w:t>
            </w:r>
          </w:p>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C70, C71, C72, C75.1, C75.3, C79.3, C79.4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Первичные и вторичные злокачественные новообразования оболочек головного мозга, спинного мозга, головного мозга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C81, C82, C83, C84, C85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лимфоидной ткани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26.</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Дистанционная лучевая терапия в радиотерапевтических отделениях при злокачественных новообразованиях</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C00 - C14, C15 - C17, C18 - C22, C23 - C25, C30, C31, C32, C33, C34, C37, C39, C40, C41, C44, C48, C49, C50, C51, C55, C60, C61 C64, C67, C68, C73, C74, C77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268821</w:t>
            </w:r>
          </w:p>
        </w:tc>
        <w:tc>
          <w:tcPr>
            <w:tcW w:w="850"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36%</w:t>
            </w:r>
          </w:p>
        </w:tc>
        <w:tc>
          <w:tcPr>
            <w:tcW w:w="1417" w:type="dxa"/>
            <w:tcBorders>
              <w:top w:val="nil"/>
              <w:left w:val="nil"/>
              <w:bottom w:val="nil"/>
              <w:right w:val="nil"/>
            </w:tcBorders>
          </w:tcPr>
          <w:p w:rsidR="00A300DB" w:rsidRPr="00A300DB" w:rsidRDefault="00B21F11"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268821</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C51, C52, C53, C54, C55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C56</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C57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C70, C71, C72, C75.1, C75.3, C79.3, C79.4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первичные и вторичные злокачественные новообразования оболочек головного мозга, спинного мозга, головного мозга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C81, C82, C83, C84, C85</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лимфоидной ткани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3D - 4D планирование. Фиксирующие устройства. Объемная визуализация мишени. Синхронизация дыхания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Оториноларингология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27.</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операции на звукопроводящем аппарате среднего уха</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H66.1, H66.2, Q16, H80.0, H80.1, H80.9, H74.1, H74.2, H74.3, H90</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140232</w:t>
            </w:r>
          </w:p>
        </w:tc>
        <w:tc>
          <w:tcPr>
            <w:tcW w:w="850" w:type="dxa"/>
            <w:tcBorders>
              <w:top w:val="nil"/>
              <w:left w:val="nil"/>
              <w:bottom w:val="nil"/>
              <w:right w:val="nil"/>
            </w:tcBorders>
          </w:tcPr>
          <w:p w:rsidR="00A300DB" w:rsidRPr="00A300DB" w:rsidRDefault="000825D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0825D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27%</w:t>
            </w:r>
          </w:p>
        </w:tc>
        <w:tc>
          <w:tcPr>
            <w:tcW w:w="1417" w:type="dxa"/>
            <w:tcBorders>
              <w:top w:val="nil"/>
              <w:left w:val="nil"/>
              <w:bottom w:val="nil"/>
              <w:right w:val="nil"/>
            </w:tcBorders>
          </w:tcPr>
          <w:p w:rsidR="00A300DB" w:rsidRPr="00A300DB" w:rsidRDefault="000825D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140232</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слухоулучшающие операции после радикальной операции на среднем ухе при хроническом гнойном среднем отите</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слухоулучшающие операции с применением частично имплантируемого устройства костной проводимости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тимпанопластика с применением микрохирургической техники, аллогенных трансплантатов, в том числе металлических</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слухоулучшающие операции с применением имплантата среднего уха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28.</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 болезни Меньера и других нарушений вестибулярной функции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H81.0, H81.1, H81.2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болезнь Меньера. Доброкачественное пароксизмальное головокружение. Вестибулярный нейронит. Фистула лабиринта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селективная нейротомия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83035</w:t>
            </w:r>
          </w:p>
        </w:tc>
        <w:tc>
          <w:tcPr>
            <w:tcW w:w="850"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21%</w:t>
            </w:r>
          </w:p>
        </w:tc>
        <w:tc>
          <w:tcPr>
            <w:tcW w:w="1417"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83035</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деструктивные микрохирургические вмешательства на структурах внутреннего уха с применением лучевой техники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H81.1, H81.2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доброкачественное пароксизмальное головокружение. Вестибулярный нейронит. Фистула лабиринта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дренирование эндолимфатических пространств внутреннего уха с применением микрохирургической и лучевой техники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 доброкачественных новообразований и хронических воспалительных заболеваний носа и околоносовых пазух</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J32.1, J32.3 J32.4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новообразования с применением эндоскопической, шейверной техники и при необходимости навигационной системы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Реконструктивно-пластическое восстановление функции гортани и трахеи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J38.6, D14.1, D14.2, J38.0, J38.3, R49.0, R49.1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новообразования или рубца гортани и трахеи с использованием микрохирургической и лучевой техники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J38.3, R49.0, R49.1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другие болезни голосовых складок. Дисфония. Афония</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ларинготрахеопластика при доброкачественных новообразованиях гортани, параличе голосовых складок и гортани, стенозе гортани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Хирургические вмешательства на околоносовых пазухах, требующие реконструкции лицевого скелета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T90.2, T90.4, D14.0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29.</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 доброкачественных новообразований среднего уха, полости носа и придаточных пазух, гортани и глотки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D14.0, D14.1, D10.0 - D10.9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доброкачественное новообразование среднего уха, полости носа и придаточных пазух, гортани и глотки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новообразования с применением микрохирургической техники и эндоскопической техники фотодинамическая терапия новообразования с применением микроскопической и эндоскопической техники</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160863</w:t>
            </w:r>
          </w:p>
        </w:tc>
        <w:tc>
          <w:tcPr>
            <w:tcW w:w="850"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46%</w:t>
            </w:r>
          </w:p>
        </w:tc>
        <w:tc>
          <w:tcPr>
            <w:tcW w:w="1417"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160863</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Офтальмология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30.</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H26.0 - H26.4, H40.1 - H40.8, Q15.0</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75312</w:t>
            </w:r>
          </w:p>
        </w:tc>
        <w:tc>
          <w:tcPr>
            <w:tcW w:w="850"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37%</w:t>
            </w:r>
          </w:p>
        </w:tc>
        <w:tc>
          <w:tcPr>
            <w:tcW w:w="1417"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75312</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подшивание цилиарного тела с задней трепанацией склеры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вторичной катаракты с реконструкцией задней камеры с имплантацией интраокулярной линзы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E10.3, E11.3, H25.0 - H25.9, H26.0 - H26.4, H27.0, H28, H30.0 - H30.9, H31.3, H32.8, H33.0 - H33.5, H34.8, H35.2 - H35.4, H36.8, H43.1, H43.3, H44.0, H44.1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эписклеральное круговое и (или) локальное пломбирование в сочетании с транспупиллярной лазеркоагуляцией сетчатки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вторичной катаракты, реконструкция задней камеры, в 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числе с имплантацией интраокулярной линзы, в том числе с применением лазерной хирургии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H02.0 - H02.5, H04.0 - H04.6, H05.0 - H05.5, H11.2, H21.5, H27.0, H27.1, H26.0 - H26.9, H31.3, H40.3, S00.1, S00.2, S02.30, S02.31, S02.80, S02.81, S04.0 - S04.5, S05.0 - S05.9, T26.0 - T26.9, H44.0 - H44.8, T85.2, T85.3, T90.4, T95.0, T95.8</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дренажа при посттравматической глаукоме</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исправление травматического косоглазия с пластикой экстраокулярных мышц</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факоаспирация травматической катаракты с имплантацией различных моделей интраокулярной линзы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трансплантация амниотической мембраны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C43.1, C44.1, C69, C72.3, D31.5, D31.6, Q10.7, Q11.0 - Q11.2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операции на экстраокулярных мышцах при новообразованиях орбиты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отсроченная реконструкция леватора при новообразованиях орбиты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отграничительная и разрушающая лазеркоагуляция при новообразованиях глаза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радиоэксцизия, в том числе с одномоментной реконструктивной пластикой, при новообразованиях придаточного аппарата глаза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лазерэксцизия с одномоментной реконструктивной пластикой при новообразованиях придаточного аппарата глаза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радиоэксцизия с лазериспарением при новообразованиях придаточного аппарата глаза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лазерэксцизия, в том числе с лазериспарением, при новообразованиях придаточного аппарата глаза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транспупиллярная термотерапия, в том числе с ограничительной лазеркоагуляцией при новообразованиях глаза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криодеструкция при новообразованиях глаза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и (или) лазерное лечение ретролентальной фиброготазии у детей (ретинопатии недоношенных), в том числе с применением комплексного офтальмологического обследования под общей анестезией</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H35.2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и (или) лучевое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модифицированная синустрабекулэктомия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эписклеральное круговое и (или) локальное пломбирование, в том числе с трансклеральной лазерной коагуляцией сетчатки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транспупиллярная лазеркоагуляция вторичных ретинальных дистрофий и ретиношизиса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лазерная корепраксия (создание искусственного зрачка)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лазерная иридокореопластика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лазерная витреошвартотомия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лазерные комбинированные операции на структурах угла передней камеры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лазерная деструкция зрачковой мембраны с коагуляцией (без коагуляции) сосудов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31.</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H26.0, H26.1, H26.2, H26.4, H27.0, H33.0, H33.2 - 33.5, H35.1, H40.3, H40.4, H40.5, H43.1, H43.3, H49.9, Q10.0, Q10.1, Q10.4 - Q10.7, Q11.1, Q12.0, Q12.1, Q12.3, Q12.4, Q12.8, Q13.0, Q13.3, Q13.4, Q13.8, Q14.0, Q14.1, Q14.3, Q15.0, H02.0 - H02.5, H04.5, H05.3, H11.2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устранение врожденного птоза верхнего века подвешиванием или укорочением леватора</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109406</w:t>
            </w:r>
          </w:p>
        </w:tc>
        <w:tc>
          <w:tcPr>
            <w:tcW w:w="850"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36%</w:t>
            </w:r>
          </w:p>
        </w:tc>
        <w:tc>
          <w:tcPr>
            <w:tcW w:w="1417"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109406</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исправление косоглазия с пластикой экстраокулярных мышц</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эписклеральное круговое и (или) локальное пломбирование, в том числе с трансклеральной лазерной коагуляцией сетчатки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панретинальная лазеркоагуляция сетчатки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модифицированная синустрабекулэктомия, в том числе с задней трепанацией склеры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лазерная корепраксия (создание искусственного зрачка)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лазерная иридокореопластика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лазерная витреошвартотомия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лазерные комбинированные операции на структурах угла передней камеры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лазерная деструкция зрачковой мембраны, в том числе с коагуляцией сосудов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32.</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H16.0, H17.0 - H17.9, H18.0 - H18.9</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трансплантация амниотической мембраны</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107504</w:t>
            </w:r>
          </w:p>
        </w:tc>
        <w:tc>
          <w:tcPr>
            <w:tcW w:w="850"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26%</w:t>
            </w:r>
          </w:p>
        </w:tc>
        <w:tc>
          <w:tcPr>
            <w:tcW w:w="1417" w:type="dxa"/>
            <w:tcBorders>
              <w:top w:val="nil"/>
              <w:left w:val="nil"/>
              <w:bottom w:val="nil"/>
              <w:right w:val="nil"/>
            </w:tcBorders>
          </w:tcPr>
          <w:p w:rsidR="00A300DB" w:rsidRPr="00A300DB" w:rsidRDefault="001A464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107504</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интенсивное консервативное лечение язвы роговицы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33.</w:t>
            </w:r>
          </w:p>
        </w:tc>
        <w:tc>
          <w:tcPr>
            <w:tcW w:w="1844" w:type="dxa"/>
            <w:tcBorders>
              <w:top w:val="nil"/>
              <w:left w:val="nil"/>
              <w:bottom w:val="nil"/>
              <w:right w:val="nil"/>
            </w:tcBorders>
          </w:tcPr>
          <w:p w:rsidR="00A300DB" w:rsidRPr="001F0F35" w:rsidRDefault="00A300DB" w:rsidP="006466B7">
            <w:pPr>
              <w:pStyle w:val="ConsPlusNormal"/>
              <w:rPr>
                <w:rFonts w:ascii="Times New Roman" w:hAnsi="Times New Roman" w:cs="Times New Roman"/>
                <w:sz w:val="18"/>
                <w:szCs w:val="18"/>
              </w:rPr>
            </w:pPr>
            <w:r w:rsidRPr="001F0F35">
              <w:rPr>
                <w:rFonts w:ascii="Times New Roman" w:hAnsi="Times New Roman" w:cs="Times New Roman"/>
                <w:sz w:val="18"/>
                <w:szCs w:val="18"/>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275" w:type="dxa"/>
            <w:tcBorders>
              <w:top w:val="nil"/>
              <w:left w:val="nil"/>
              <w:bottom w:val="nil"/>
              <w:right w:val="nil"/>
            </w:tcBorders>
          </w:tcPr>
          <w:p w:rsidR="00A300DB" w:rsidRPr="001F0F35" w:rsidRDefault="00A300DB" w:rsidP="006466B7">
            <w:pPr>
              <w:pStyle w:val="ConsPlusNormal"/>
              <w:rPr>
                <w:rFonts w:ascii="Times New Roman" w:hAnsi="Times New Roman" w:cs="Times New Roman"/>
                <w:sz w:val="18"/>
                <w:szCs w:val="18"/>
                <w:lang w:val="en-US"/>
              </w:rPr>
            </w:pPr>
            <w:r w:rsidRPr="001F0F35">
              <w:rPr>
                <w:rFonts w:ascii="Times New Roman" w:hAnsi="Times New Roman" w:cs="Times New Roman"/>
                <w:sz w:val="18"/>
                <w:szCs w:val="18"/>
                <w:lang w:val="en-US"/>
              </w:rPr>
              <w:t>H02.0 - H02.5, H04.0 - H04.6, H05.0 - H05.5, H11.2, H21.5, H27.0, H27.1, H26.0 - H26.9, H31.3, H40.3, S00.1, S00.2, S02.3, S04.0 - S04.5, S05.0 - S05.9, T26.0 - T26.9, H44.0 - H44.8, T85.2, T85.3, T90.4, T95.0, T95.8</w:t>
            </w:r>
          </w:p>
        </w:tc>
        <w:tc>
          <w:tcPr>
            <w:tcW w:w="1843" w:type="dxa"/>
            <w:tcBorders>
              <w:top w:val="nil"/>
              <w:left w:val="nil"/>
              <w:bottom w:val="nil"/>
              <w:right w:val="nil"/>
            </w:tcBorders>
          </w:tcPr>
          <w:p w:rsidR="00A300DB" w:rsidRPr="001F0F35" w:rsidRDefault="00A300DB" w:rsidP="006466B7">
            <w:pPr>
              <w:pStyle w:val="ConsPlusNormal"/>
              <w:rPr>
                <w:rFonts w:ascii="Times New Roman" w:hAnsi="Times New Roman" w:cs="Times New Roman"/>
                <w:sz w:val="18"/>
                <w:szCs w:val="18"/>
              </w:rPr>
            </w:pPr>
            <w:r w:rsidRPr="001F0F35">
              <w:rPr>
                <w:rFonts w:ascii="Times New Roman" w:hAnsi="Times New Roman" w:cs="Times New Roman"/>
                <w:sz w:val="18"/>
                <w:szCs w:val="18"/>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985" w:type="dxa"/>
            <w:tcBorders>
              <w:top w:val="nil"/>
              <w:left w:val="nil"/>
              <w:bottom w:val="nil"/>
              <w:right w:val="nil"/>
            </w:tcBorders>
          </w:tcPr>
          <w:p w:rsidR="00A300DB" w:rsidRPr="001F0F35" w:rsidRDefault="00A300DB" w:rsidP="006466B7">
            <w:pPr>
              <w:pStyle w:val="ConsPlusNormal"/>
              <w:rPr>
                <w:rFonts w:ascii="Times New Roman" w:hAnsi="Times New Roman" w:cs="Times New Roman"/>
                <w:sz w:val="18"/>
                <w:szCs w:val="18"/>
              </w:rPr>
            </w:pPr>
            <w:r w:rsidRPr="001F0F35">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1F0F35" w:rsidRDefault="00A300DB" w:rsidP="006466B7">
            <w:pPr>
              <w:pStyle w:val="ConsPlusNormal"/>
              <w:rPr>
                <w:rFonts w:ascii="Times New Roman" w:hAnsi="Times New Roman" w:cs="Times New Roman"/>
                <w:sz w:val="18"/>
                <w:szCs w:val="18"/>
              </w:rPr>
            </w:pPr>
            <w:r w:rsidRPr="001F0F35">
              <w:rPr>
                <w:rFonts w:ascii="Times New Roman" w:hAnsi="Times New Roman" w:cs="Times New Roman"/>
                <w:sz w:val="18"/>
                <w:szCs w:val="18"/>
              </w:rPr>
              <w:t>удаление подвывихнутого хрусталика с имплантацией различных моделей интраокулярной линзы</w:t>
            </w:r>
          </w:p>
        </w:tc>
        <w:tc>
          <w:tcPr>
            <w:tcW w:w="1843" w:type="dxa"/>
            <w:tcBorders>
              <w:top w:val="nil"/>
              <w:left w:val="nil"/>
              <w:bottom w:val="nil"/>
              <w:right w:val="nil"/>
            </w:tcBorders>
          </w:tcPr>
          <w:p w:rsidR="00A300DB" w:rsidRPr="001F0F35" w:rsidRDefault="00A300DB" w:rsidP="006466B7">
            <w:pPr>
              <w:pStyle w:val="ConsPlusNormal"/>
              <w:jc w:val="center"/>
              <w:rPr>
                <w:rFonts w:ascii="Times New Roman" w:hAnsi="Times New Roman" w:cs="Times New Roman"/>
                <w:sz w:val="18"/>
                <w:szCs w:val="18"/>
              </w:rPr>
            </w:pPr>
            <w:r w:rsidRPr="001F0F35">
              <w:rPr>
                <w:rFonts w:ascii="Times New Roman" w:hAnsi="Times New Roman" w:cs="Times New Roman"/>
                <w:sz w:val="18"/>
                <w:szCs w:val="18"/>
              </w:rPr>
              <w:t>148560</w:t>
            </w:r>
          </w:p>
        </w:tc>
        <w:tc>
          <w:tcPr>
            <w:tcW w:w="850" w:type="dxa"/>
            <w:tcBorders>
              <w:top w:val="nil"/>
              <w:left w:val="nil"/>
              <w:bottom w:val="nil"/>
              <w:right w:val="nil"/>
            </w:tcBorders>
          </w:tcPr>
          <w:p w:rsidR="00A300DB" w:rsidRPr="00A300DB" w:rsidRDefault="001F0F3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33%</w:t>
            </w:r>
          </w:p>
        </w:tc>
        <w:tc>
          <w:tcPr>
            <w:tcW w:w="1417" w:type="dxa"/>
            <w:tcBorders>
              <w:top w:val="nil"/>
              <w:left w:val="nil"/>
              <w:bottom w:val="nil"/>
              <w:right w:val="nil"/>
            </w:tcBorders>
          </w:tcPr>
          <w:p w:rsidR="00A300DB" w:rsidRPr="00A300DB" w:rsidRDefault="001F0F3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148560</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Педиатрия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34.</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E83.0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болезнь Вильсона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103417</w:t>
            </w:r>
          </w:p>
        </w:tc>
        <w:tc>
          <w:tcPr>
            <w:tcW w:w="850"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40%</w:t>
            </w:r>
          </w:p>
        </w:tc>
        <w:tc>
          <w:tcPr>
            <w:tcW w:w="1417"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103417</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K90.0, K90.4, K90.8, K90.9, K63.8, E73, E74.3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тяжелые формы мальабсорбции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E75.5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иммуносупрессивное лечение локальных и распространенных форм системного склероза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M34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системный склероз (локальные и распространенные формы)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35.</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N04, N07, N25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212405</w:t>
            </w:r>
          </w:p>
        </w:tc>
        <w:tc>
          <w:tcPr>
            <w:tcW w:w="850"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23%</w:t>
            </w:r>
          </w:p>
        </w:tc>
        <w:tc>
          <w:tcPr>
            <w:tcW w:w="1417"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212405</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36.</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I27.0, I27.8, I30.0, I30.9, I31.0, I31.1, I33.0, I33.9, I34.0, I34.2, I35.1, I35.2, I36.0, I36.1, I36.2, I42, I44.2, I45.6, I45.8, I47.0, I47.1, I47.2, I47.9, I48, I49.0, I49.3, I49.5, I49.8, I51.4, Q21.1, Q23.0, Q23.1, Q23.2, Q23.3, Q24.5, Q25.1, Q25.3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122578</w:t>
            </w:r>
          </w:p>
        </w:tc>
        <w:tc>
          <w:tcPr>
            <w:tcW w:w="850"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35%</w:t>
            </w:r>
          </w:p>
        </w:tc>
        <w:tc>
          <w:tcPr>
            <w:tcW w:w="1417"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122578</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37.</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E10, E13, E14, E16.1</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210613</w:t>
            </w:r>
          </w:p>
        </w:tc>
        <w:tc>
          <w:tcPr>
            <w:tcW w:w="850"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23%</w:t>
            </w:r>
          </w:p>
        </w:tc>
        <w:tc>
          <w:tcPr>
            <w:tcW w:w="1417"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210613</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38.</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M08.1, M08.3, M08.4, M09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209420</w:t>
            </w:r>
          </w:p>
        </w:tc>
        <w:tc>
          <w:tcPr>
            <w:tcW w:w="850"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20%</w:t>
            </w:r>
          </w:p>
        </w:tc>
        <w:tc>
          <w:tcPr>
            <w:tcW w:w="1417" w:type="dxa"/>
            <w:tcBorders>
              <w:top w:val="nil"/>
              <w:left w:val="nil"/>
              <w:bottom w:val="nil"/>
              <w:right w:val="nil"/>
            </w:tcBorders>
          </w:tcPr>
          <w:p w:rsidR="00A300DB" w:rsidRPr="00A300DB" w:rsidRDefault="006307CA"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209420</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39.</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Q32.0, Q32.2, Q32.3, Q32.4, Q33, P27.1</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92391</w:t>
            </w:r>
          </w:p>
        </w:tc>
        <w:tc>
          <w:tcPr>
            <w:tcW w:w="850" w:type="dxa"/>
            <w:tcBorders>
              <w:top w:val="nil"/>
              <w:left w:val="nil"/>
              <w:bottom w:val="nil"/>
              <w:right w:val="nil"/>
            </w:tcBorders>
          </w:tcPr>
          <w:p w:rsidR="00A300DB" w:rsidRPr="00A300DB" w:rsidRDefault="00DE6DF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DE6DF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32%</w:t>
            </w:r>
          </w:p>
        </w:tc>
        <w:tc>
          <w:tcPr>
            <w:tcW w:w="1417" w:type="dxa"/>
            <w:tcBorders>
              <w:top w:val="nil"/>
              <w:left w:val="nil"/>
              <w:bottom w:val="nil"/>
              <w:right w:val="nil"/>
            </w:tcBorders>
          </w:tcPr>
          <w:p w:rsidR="00A300DB" w:rsidRPr="00A300DB" w:rsidRDefault="00DE6DF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92391</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40.</w:t>
            </w:r>
          </w:p>
        </w:tc>
        <w:tc>
          <w:tcPr>
            <w:tcW w:w="1844"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27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K50</w:t>
            </w: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болезнь Крона, непрерывно-рецидивирующее течение и (или) с формированием осложнений (стенозы, свищи)</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203100</w:t>
            </w:r>
          </w:p>
        </w:tc>
        <w:tc>
          <w:tcPr>
            <w:tcW w:w="850" w:type="dxa"/>
            <w:tcBorders>
              <w:top w:val="nil"/>
              <w:left w:val="nil"/>
              <w:bottom w:val="nil"/>
              <w:right w:val="nil"/>
            </w:tcBorders>
          </w:tcPr>
          <w:p w:rsidR="00A300DB" w:rsidRPr="00A300DB" w:rsidRDefault="001F0F35"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31%</w:t>
            </w:r>
          </w:p>
        </w:tc>
        <w:tc>
          <w:tcPr>
            <w:tcW w:w="1417"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203100</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B18.0, B18.1, B18.2, B18.8, B18.9, K73.2, K73.9</w:t>
            </w: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K51</w:t>
            </w: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41.</w:t>
            </w:r>
          </w:p>
        </w:tc>
        <w:tc>
          <w:tcPr>
            <w:tcW w:w="1844"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27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lang w:val="en-US"/>
              </w:rPr>
            </w:pPr>
            <w:r w:rsidRPr="00093549">
              <w:rPr>
                <w:rFonts w:ascii="Times New Roman" w:hAnsi="Times New Roman" w:cs="Times New Roman"/>
                <w:sz w:val="18"/>
                <w:szCs w:val="18"/>
                <w:lang w:val="en-US"/>
              </w:rPr>
              <w:t>G12.0, G31.8, G35, G36, G60, G70, G71, G80, G80.1, G80.2, G80.8, G81.1, G82.4</w:t>
            </w: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271190</w:t>
            </w:r>
          </w:p>
        </w:tc>
        <w:tc>
          <w:tcPr>
            <w:tcW w:w="850"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29%</w:t>
            </w:r>
          </w:p>
        </w:tc>
        <w:tc>
          <w:tcPr>
            <w:tcW w:w="1417"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271190</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Ревматология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42.</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M05.0, M05.1, M05.2, M05.3, M05.8, M06.0, M06.1, M06.4, M06.8, M08, M45, M32, M34, M07.2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164370</w:t>
            </w:r>
          </w:p>
        </w:tc>
        <w:tc>
          <w:tcPr>
            <w:tcW w:w="850" w:type="dxa"/>
            <w:tcBorders>
              <w:top w:val="nil"/>
              <w:left w:val="nil"/>
              <w:bottom w:val="nil"/>
              <w:right w:val="nil"/>
            </w:tcBorders>
          </w:tcPr>
          <w:p w:rsidR="00A300DB" w:rsidRPr="00A300DB" w:rsidRDefault="00DE6DF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DE6DF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37%</w:t>
            </w:r>
          </w:p>
        </w:tc>
        <w:tc>
          <w:tcPr>
            <w:tcW w:w="1417" w:type="dxa"/>
            <w:tcBorders>
              <w:top w:val="nil"/>
              <w:left w:val="nil"/>
              <w:bottom w:val="nil"/>
              <w:right w:val="nil"/>
            </w:tcBorders>
          </w:tcPr>
          <w:p w:rsidR="00A300DB" w:rsidRPr="00A300DB" w:rsidRDefault="00DE6DF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164370</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Сердечно-сосудистая хирургия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43.</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I20.0, I21.0, I21.1, I21.2, I21.3, I21.9, I22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нестабильная стенокардия, острый и повторный инфаркт миокарда (с подъемом сегмента ST электрокардиограммы)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вазодилатация с установкой 1 стента в сосуд (сосуды)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199124</w:t>
            </w:r>
          </w:p>
        </w:tc>
        <w:tc>
          <w:tcPr>
            <w:tcW w:w="850" w:type="dxa"/>
            <w:tcBorders>
              <w:top w:val="nil"/>
              <w:left w:val="nil"/>
              <w:bottom w:val="nil"/>
              <w:right w:val="nil"/>
            </w:tcBorders>
          </w:tcPr>
          <w:p w:rsidR="00A300DB" w:rsidRPr="00A300DB" w:rsidRDefault="00DE6DF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DE6DF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57%</w:t>
            </w:r>
          </w:p>
        </w:tc>
        <w:tc>
          <w:tcPr>
            <w:tcW w:w="1417" w:type="dxa"/>
            <w:tcBorders>
              <w:top w:val="nil"/>
              <w:left w:val="nil"/>
              <w:bottom w:val="nil"/>
              <w:right w:val="nil"/>
            </w:tcBorders>
          </w:tcPr>
          <w:p w:rsidR="00A300DB" w:rsidRPr="00A300DB" w:rsidRDefault="00DE6DFF"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199124</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44.</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I20.0, I21.0, I21.1, I21.2, I21.3, I21.9, I22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нестабильная стенокардия, острый и повторный инфаркт миокарда (с подъемом сегмента ST электрокардиограммы)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вазодилатация с установкой 2 стентов в сосуд (сосуды)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230121</w:t>
            </w:r>
          </w:p>
        </w:tc>
        <w:tc>
          <w:tcPr>
            <w:tcW w:w="850"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51%</w:t>
            </w:r>
          </w:p>
        </w:tc>
        <w:tc>
          <w:tcPr>
            <w:tcW w:w="1417"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230121</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45.</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I20.0, I21.0, I21.1, I21.2, I21.3, I21.9, I22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нестабильная стенокардия, острый и повторный инфаркт миокарда (с подъемом сегмента ST электрокардиограммы)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вазодилатация с установкой 3 стентов в сосуд (сосуды)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260837</w:t>
            </w:r>
          </w:p>
        </w:tc>
        <w:tc>
          <w:tcPr>
            <w:tcW w:w="850"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45%</w:t>
            </w:r>
          </w:p>
        </w:tc>
        <w:tc>
          <w:tcPr>
            <w:tcW w:w="1417"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260837</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46.</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I20.0, I21.4, I21.9, I22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нестабильная стенокардия, острый и повторный инфаркт миокарда (без подъема сегмента ST электрокардиограммы)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вазодилатация с установкой 1 стента в сосуд (сосуды)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147972</w:t>
            </w:r>
          </w:p>
        </w:tc>
        <w:tc>
          <w:tcPr>
            <w:tcW w:w="850"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56%</w:t>
            </w:r>
          </w:p>
        </w:tc>
        <w:tc>
          <w:tcPr>
            <w:tcW w:w="1417"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147972</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47.</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I20.0, I21.4, I21.9, I22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нестабильная стенокардия, острый и повторный инфаркт миокарда (без подъема сегмента ST электрокардиограммы)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вазодилатация с установкой 2 стентов в сосуд (сосуды)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179013</w:t>
            </w:r>
          </w:p>
        </w:tc>
        <w:tc>
          <w:tcPr>
            <w:tcW w:w="850"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47%</w:t>
            </w:r>
          </w:p>
        </w:tc>
        <w:tc>
          <w:tcPr>
            <w:tcW w:w="1417"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179013</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48.</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ангиопластики в сочетании со стентированием при ишемической болезни сердца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I20.0, I21.4, I21.9, I22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нестабильная стенокардия, острый и повторный инфаркт миокарда (без подъема сегмента ST электрокардиограммы)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вазодилатация с установкой 3 стентов в сосуд (сосуды)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222876</w:t>
            </w:r>
          </w:p>
        </w:tc>
        <w:tc>
          <w:tcPr>
            <w:tcW w:w="850"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35%</w:t>
            </w:r>
          </w:p>
        </w:tc>
        <w:tc>
          <w:tcPr>
            <w:tcW w:w="1417"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222876</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49.</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I20.1, I20.8, I25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ишемическая болезнь сердца со стенозированием 1 коронарной артерии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вазодилатация с установкой 1 стента в сосуд</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136982</w:t>
            </w:r>
          </w:p>
        </w:tc>
        <w:tc>
          <w:tcPr>
            <w:tcW w:w="850"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20%</w:t>
            </w:r>
          </w:p>
        </w:tc>
        <w:tc>
          <w:tcPr>
            <w:tcW w:w="1417"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136982</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50.</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I20.1, I20.8, I25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ишемическая болезнь сердца со стенозированием 2 коронарных артерий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вазодилатация с установкой 2 стентов в сосуд (сосуды)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162640</w:t>
            </w:r>
          </w:p>
        </w:tc>
        <w:tc>
          <w:tcPr>
            <w:tcW w:w="850"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18%</w:t>
            </w:r>
          </w:p>
        </w:tc>
        <w:tc>
          <w:tcPr>
            <w:tcW w:w="1417"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162640</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51.</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I20.1, I20.8, I25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ишемическая болезнь сердца со стенозированием 3 коронарных артерий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вазодилатация с установкой 3 стентов в сосуд (сосуды)</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202067</w:t>
            </w:r>
          </w:p>
        </w:tc>
        <w:tc>
          <w:tcPr>
            <w:tcW w:w="850"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15%</w:t>
            </w:r>
          </w:p>
        </w:tc>
        <w:tc>
          <w:tcPr>
            <w:tcW w:w="1417"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202067</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52.</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I20.0, I20.1, I20.8, I20.9, I21.0, I21.1, I21.2, I21.3, I21.9, I22, I25, I25.0, I25.1, I25.2, I25.3, I25.4, I25.5, I25.6, I25.8, I25.9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ишемическая болезнь сердца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287307</w:t>
            </w:r>
          </w:p>
        </w:tc>
        <w:tc>
          <w:tcPr>
            <w:tcW w:w="850"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11%</w:t>
            </w:r>
          </w:p>
        </w:tc>
        <w:tc>
          <w:tcPr>
            <w:tcW w:w="1417" w:type="dxa"/>
            <w:tcBorders>
              <w:top w:val="nil"/>
              <w:left w:val="nil"/>
              <w:bottom w:val="nil"/>
              <w:right w:val="nil"/>
            </w:tcBorders>
          </w:tcPr>
          <w:p w:rsidR="00A300DB" w:rsidRPr="00A300DB" w:rsidRDefault="00A04EC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287307</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53.</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I20.0, I20.1, I20.8, I20.9, I21.0, I21.1, I21.2, I21.3, I21.9, I22, I25, I25.0, I25.1, I25.2, I25.3, I25.4, I25.5, I25.6, I25.8, I25.9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ишемическая болезнь сердца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вазодилятация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313443</w:t>
            </w:r>
          </w:p>
        </w:tc>
        <w:tc>
          <w:tcPr>
            <w:tcW w:w="850"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10%</w:t>
            </w:r>
          </w:p>
        </w:tc>
        <w:tc>
          <w:tcPr>
            <w:tcW w:w="1417"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313443</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54.</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I20.0, I20.1, I20.8, I20.9, I21.0, I21.1, I21.2, I21.3, I21.9, I22, I25, I25.0, I25.1, I25.2, I25.3, I25.4, I25.5, I25.6, I25.8, I25.9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ишемическая болезнь сердца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вазодилятация и (или) 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344313</w:t>
            </w:r>
          </w:p>
        </w:tc>
        <w:tc>
          <w:tcPr>
            <w:tcW w:w="850"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9%</w:t>
            </w:r>
          </w:p>
        </w:tc>
        <w:tc>
          <w:tcPr>
            <w:tcW w:w="1417"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344313</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55.</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Эндоваскулярная, хирургическая коррекция нарушений ритма сердца без имплантации кардиовертера-дефибриллятора у взрослых</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I44.1, I44.2, I45.2, I45.3, I45.6, I46.0, I47.0, I47.1, I47.2, I47.9, I48, I49.0, I49.5, Q22.5, Q24.6</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частотноадаптированного однокамерного кардиостимулятора</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171011</w:t>
            </w:r>
          </w:p>
        </w:tc>
        <w:tc>
          <w:tcPr>
            <w:tcW w:w="850"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18%</w:t>
            </w:r>
          </w:p>
        </w:tc>
        <w:tc>
          <w:tcPr>
            <w:tcW w:w="1417"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171011</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56.</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Эндоваскулярная, хирургическая коррекция нарушений ритма сердца без имплантации кардиовертера-дефибриллятора у детей</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I44.1, I44.2, I45.2, I45.3, I45.6, I46.0, I47.0, I47.1, I47.2, I47.9, T48, I49.0, I49.5, Q22.5, Q24.6</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частотноадаптированного однокамерного кардиостимулятора</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318704</w:t>
            </w:r>
          </w:p>
        </w:tc>
        <w:tc>
          <w:tcPr>
            <w:tcW w:w="850"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16%</w:t>
            </w:r>
          </w:p>
        </w:tc>
        <w:tc>
          <w:tcPr>
            <w:tcW w:w="1417" w:type="dxa"/>
            <w:tcBorders>
              <w:top w:val="nil"/>
              <w:left w:val="nil"/>
              <w:bottom w:val="nil"/>
              <w:right w:val="nil"/>
            </w:tcBorders>
          </w:tcPr>
          <w:p w:rsidR="00A300DB" w:rsidRPr="00A300DB" w:rsidRDefault="00403922"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318704</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57.</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Эндоваскулярная, хирургическая коррекция нарушений ритма сердца без имплантации кардиовертера-дефибриллятора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I44.1, I44.2, I45.2, I45.3, I45.6, I46.0, I47.0, I47.1, I47.2, I47.9, I48, I49.0, I49.5, Q22.5, Q24.6</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частотноадаптированного двухкамерного кардиостимулятора</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256135</w:t>
            </w:r>
          </w:p>
        </w:tc>
        <w:tc>
          <w:tcPr>
            <w:tcW w:w="850"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39%</w:t>
            </w:r>
          </w:p>
        </w:tc>
        <w:tc>
          <w:tcPr>
            <w:tcW w:w="1417"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256135</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58.</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Эндоваскулярная тромбэкстракция при остром ишемическом инсульте</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I63.0, I63.1, I63.2, I63.3, I63.4, I63.5, I63.8, I63.9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острый ишемический инсульт, вызванный тромботической или эмболической окклюзией церебральных или прецеребральных артерий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эндоваскулярная механическая тромбэкстракция и (или) тромбоаспирация</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812013</w:t>
            </w:r>
          </w:p>
        </w:tc>
        <w:tc>
          <w:tcPr>
            <w:tcW w:w="850"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18%</w:t>
            </w:r>
          </w:p>
        </w:tc>
        <w:tc>
          <w:tcPr>
            <w:tcW w:w="1417"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812013</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59.</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I20.0, I21, I22, I24.0</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коронарное шунтирование в условиях искусственного кровоснабжения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445396</w:t>
            </w:r>
          </w:p>
        </w:tc>
        <w:tc>
          <w:tcPr>
            <w:tcW w:w="850"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53%</w:t>
            </w:r>
          </w:p>
        </w:tc>
        <w:tc>
          <w:tcPr>
            <w:tcW w:w="1417"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445396</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коронарное шунтирование на работающем сердце без использования искусственного кровообращения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60.</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Коронарные ангиопластика или стентирование в сочетании с внутрисосудистой ротационной атерэктомией при ишемической болезни сердца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I20.0, I20.1, I20.8, I20.9, I21.0, I21.1, I21.2, I21.3 I21.9, I22, I25, I25.0, I25.1, I25.2, I25.3, I25.4, I25.5, I25.6, I25.8, I25.9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ишемическая болезнь сердца со стенотическим или окклюзионным поражением коронарных артерий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Ротационная коронарная атерэктомия, баллонная вазодилятация с установкой 1 - 3 стентов в коронарные артерии</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392824</w:t>
            </w:r>
          </w:p>
        </w:tc>
        <w:tc>
          <w:tcPr>
            <w:tcW w:w="850" w:type="dxa"/>
            <w:tcBorders>
              <w:top w:val="nil"/>
              <w:left w:val="nil"/>
              <w:bottom w:val="nil"/>
              <w:right w:val="nil"/>
            </w:tcBorders>
          </w:tcPr>
          <w:p w:rsidR="00A300DB" w:rsidRPr="00A300DB" w:rsidRDefault="00BE6F1C"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2D3C96"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20%  </w:t>
            </w:r>
          </w:p>
        </w:tc>
        <w:tc>
          <w:tcPr>
            <w:tcW w:w="1417" w:type="dxa"/>
            <w:tcBorders>
              <w:top w:val="nil"/>
              <w:left w:val="nil"/>
              <w:bottom w:val="nil"/>
              <w:right w:val="nil"/>
            </w:tcBorders>
          </w:tcPr>
          <w:p w:rsidR="00A300DB" w:rsidRPr="00A300DB" w:rsidRDefault="002D3C96"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392824</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61.</w:t>
            </w:r>
          </w:p>
        </w:tc>
        <w:tc>
          <w:tcPr>
            <w:tcW w:w="1844"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 хронической сердечной недостаточности</w:t>
            </w:r>
          </w:p>
        </w:tc>
        <w:tc>
          <w:tcPr>
            <w:tcW w:w="1275"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I42.1, I23.3, I23.5, I23.4, I50.0</w:t>
            </w:r>
          </w:p>
        </w:tc>
        <w:tc>
          <w:tcPr>
            <w:tcW w:w="1843"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985"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иссечение гипертрофированных мышц при обструктивной гипертрофической кардиомиопатии</w:t>
            </w:r>
          </w:p>
        </w:tc>
        <w:tc>
          <w:tcPr>
            <w:tcW w:w="1843" w:type="dxa"/>
            <w:vMerge w:val="restart"/>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574147</w:t>
            </w:r>
          </w:p>
        </w:tc>
        <w:tc>
          <w:tcPr>
            <w:tcW w:w="850"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38%</w:t>
            </w:r>
          </w:p>
        </w:tc>
        <w:tc>
          <w:tcPr>
            <w:tcW w:w="1417"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574147</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реконструкция левого желудочка</w:t>
            </w: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имплантация систем моно- и бивентрикулярного обхода желудочков сердца</w:t>
            </w: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ресинхронизирующая электрокардиостимуляция</w:t>
            </w: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62.</w:t>
            </w:r>
          </w:p>
        </w:tc>
        <w:tc>
          <w:tcPr>
            <w:tcW w:w="1844"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Хирургическая коррекция поражений клапанов сердца при повторном многоклапанном протезировании</w:t>
            </w:r>
          </w:p>
        </w:tc>
        <w:tc>
          <w:tcPr>
            <w:tcW w:w="1275"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lang w:val="en-US"/>
              </w:rPr>
            </w:pPr>
            <w:r w:rsidRPr="00093549">
              <w:rPr>
                <w:rFonts w:ascii="Times New Roman" w:hAnsi="Times New Roman" w:cs="Times New Roman"/>
                <w:sz w:val="18"/>
                <w:szCs w:val="18"/>
                <w:lang w:val="en-US"/>
              </w:rPr>
              <w:t>I08.0, I08.1, I08.2, I08.3, I08.8, I08.9, I47.0, I47.1, I33.0, I33.9, T82.0, T82.1, T82.2, T82.3, T82.6, T82.7, T82.8</w:t>
            </w:r>
          </w:p>
        </w:tc>
        <w:tc>
          <w:tcPr>
            <w:tcW w:w="1843"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985"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репротезирование клапанов сердца</w:t>
            </w:r>
          </w:p>
        </w:tc>
        <w:tc>
          <w:tcPr>
            <w:tcW w:w="1843" w:type="dxa"/>
            <w:vMerge w:val="restart"/>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637981</w:t>
            </w:r>
          </w:p>
        </w:tc>
        <w:tc>
          <w:tcPr>
            <w:tcW w:w="850"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18%</w:t>
            </w:r>
          </w:p>
        </w:tc>
        <w:tc>
          <w:tcPr>
            <w:tcW w:w="1417"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637981</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ререпротезирование клапанов сердца</w:t>
            </w: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репротезирование и пластика клапанов</w:t>
            </w: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протезирование 2 и более клапанов и вмешательства на коронарных артериях (аортокоронарное шунтирование)</w:t>
            </w: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63.</w:t>
            </w:r>
          </w:p>
        </w:tc>
        <w:tc>
          <w:tcPr>
            <w:tcW w:w="1844"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Трансвенозная экстракция эндокардиальных электродов у пациентов с имплантируемыми устройствами</w:t>
            </w:r>
          </w:p>
        </w:tc>
        <w:tc>
          <w:tcPr>
            <w:tcW w:w="127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T82.1, T82.7, T82.8, T82.9, I51.3, I39.2, I39.4, I97.8</w:t>
            </w: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осложнения со стороны имплантируемой 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трансвенозная экстракция эндокардиальных электродов с применением механических и (или) лазерных систем экстракции</w:t>
            </w:r>
          </w:p>
        </w:tc>
        <w:tc>
          <w:tcPr>
            <w:tcW w:w="1843" w:type="dxa"/>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640306</w:t>
            </w:r>
          </w:p>
        </w:tc>
        <w:tc>
          <w:tcPr>
            <w:tcW w:w="850"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11%</w:t>
            </w:r>
          </w:p>
        </w:tc>
        <w:tc>
          <w:tcPr>
            <w:tcW w:w="1417"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640306</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64.</w:t>
            </w:r>
          </w:p>
        </w:tc>
        <w:tc>
          <w:tcPr>
            <w:tcW w:w="1844"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Гибридные операции при многоуровневом поражении магистральных артерий и артерий нижних конечностей у больных сахарным диабетом</w:t>
            </w:r>
          </w:p>
        </w:tc>
        <w:tc>
          <w:tcPr>
            <w:tcW w:w="127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E10.5, E11.5</w:t>
            </w: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сахарный диабет 1 и 2 типа с многоуровневым окклюзионно-стенотическим поражением артерий</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843" w:type="dxa"/>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428896</w:t>
            </w:r>
          </w:p>
        </w:tc>
        <w:tc>
          <w:tcPr>
            <w:tcW w:w="850"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53%</w:t>
            </w:r>
          </w:p>
        </w:tc>
        <w:tc>
          <w:tcPr>
            <w:tcW w:w="1417"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428896</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Торакальная хирургия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65.</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Эндоскопические и эндоваскулярные операции на органах грудной полости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I27.0,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первичная легочная гипертензия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атриосептостомия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176437</w:t>
            </w:r>
          </w:p>
        </w:tc>
        <w:tc>
          <w:tcPr>
            <w:tcW w:w="850"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19%</w:t>
            </w:r>
          </w:p>
        </w:tc>
        <w:tc>
          <w:tcPr>
            <w:tcW w:w="1417"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176437</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I37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стеноз клапана легочной артерии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баллонная ангиопластика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Видеоторакоскопические операции на органах грудной полости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J43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эмфизема легкого</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видеоторакоскопическая резекция легких при осложненной эмфиземе</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66.</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Расширенные и реконструктивно-пластические операции на органах грудной полости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J43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эмфизема легкого</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пластика гигантских булл легкого</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307186</w:t>
            </w:r>
          </w:p>
        </w:tc>
        <w:tc>
          <w:tcPr>
            <w:tcW w:w="850"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16%</w:t>
            </w:r>
          </w:p>
        </w:tc>
        <w:tc>
          <w:tcPr>
            <w:tcW w:w="1417"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307186</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Травматология и ортопедия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67.</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B67, D16, D18, M88</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165709</w:t>
            </w:r>
          </w:p>
        </w:tc>
        <w:tc>
          <w:tcPr>
            <w:tcW w:w="850"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26%</w:t>
            </w:r>
          </w:p>
        </w:tc>
        <w:tc>
          <w:tcPr>
            <w:tcW w:w="1417"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165709</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M42, M43, M45, M46, M48, M50, M51, M53, M92, M93, M95, Q76.2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M00, M01, M03.0, M12.5, M17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выраженное нарушение функции крупного сустава конечности любой этиологии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артродез крупных суставов конечностей с различными видами фиксации и остеосинтеза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M24.6, Z98.1, G80.1, G80.2, M21.0, M21.2, M21.4, M21.5, M21.9, Q68.1, Q72.5, Q72.6, Q72.8, Q72.9, Q74.2, Q74.3, Q74.8, Q77.7, Q87.3, G11.4, G12.1, G80.9, S44, S45, S46, S50, M19.1, M20.1, M20.5, Q05.9, Q66.0, Q66.5, Q66.8, Q68.2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артролиз и артродез суставов кисти с различными видами чрескостного, накостного и интрамедуллярного остеосинтеза реконструктивно-пластическое</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S70.7, S70.9, S71, S72, S77, S79, S42, S43, S47, S49, S50, M99.9, M21.6, M95.1, M21.8, M21.9, Q66, Q78, M86, G11.4, G12.1, G80.9, G80.1, G80.2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чрескостный остеосинтез с использованием метода цифрового анализа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чрескостный остеосинтез методом компоновок аппаратов с использованием модульной трансформации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корригирующие остеотомии костей верхних и нижних конечностей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комбинированное и последовательное использование чрескостного и блокируемого интрамедуллярного или накостного остеосинтеза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M25.3, M91, M95.8, Q65.0, Q65.1, Q65.3, Q65.4, Q65.8, M16.2, M16.3, M92</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дисплазии, аномалии развития, последствия травм крупных суставов</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M24.6</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анкилоз крупного сустава в порочном положении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корригирующие остеотомии с фиксацией имплантатами или аппаратами внешней фиксации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68.</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lang w:val="en-US"/>
              </w:rPr>
            </w:pPr>
            <w:r w:rsidRPr="00A300DB">
              <w:rPr>
                <w:rFonts w:ascii="Times New Roman" w:hAnsi="Times New Roman" w:cs="Times New Roman"/>
                <w:sz w:val="18"/>
                <w:szCs w:val="18"/>
                <w:lang w:val="en-US"/>
              </w:rPr>
              <w:t>A18.0, S12.0, S12.1, S13, S14, S19, S22.0, S22.1, S23, S24, S32.0, S32.1, S33, S34, T08, T09, T85, T91, M80, M81, M82, M86, M85, M87, M96, M99, Q67, Q76.0, Q76.1, Q76.4, Q77, Q76.3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339074</w:t>
            </w:r>
          </w:p>
        </w:tc>
        <w:tc>
          <w:tcPr>
            <w:tcW w:w="850"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34%</w:t>
            </w:r>
          </w:p>
        </w:tc>
        <w:tc>
          <w:tcPr>
            <w:tcW w:w="1417"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339074</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69.</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M17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эндопротеза с одновременной реконструкцией биологической оси конечности</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195740</w:t>
            </w:r>
          </w:p>
        </w:tc>
        <w:tc>
          <w:tcPr>
            <w:tcW w:w="850"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24%</w:t>
            </w:r>
          </w:p>
        </w:tc>
        <w:tc>
          <w:tcPr>
            <w:tcW w:w="1417"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195740</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70.</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M16</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262550</w:t>
            </w:r>
          </w:p>
        </w:tc>
        <w:tc>
          <w:tcPr>
            <w:tcW w:w="850"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46%</w:t>
            </w:r>
          </w:p>
        </w:tc>
        <w:tc>
          <w:tcPr>
            <w:tcW w:w="1417"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262550</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эндопротеза, в том числе под контролем компьютерной навигации, с предварительным удалением аппаратов внешней фиксации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M16.2, M16.3</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деформирующий артроз в сочетании с дисплазией сустава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M16.4, M16.5</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посттравматический деформирующий артроз сустава с вывихом или подвывихом</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артролиз и управляемое восстановление длины конечности посредством применения аппаратов внешней фиксации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71.</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M40, M41, Q67, Q76, Q77.4, Q85, Q87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пластика грудной клетки, в том числе с применением погружных фиксаторов</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416620</w:t>
            </w:r>
          </w:p>
        </w:tc>
        <w:tc>
          <w:tcPr>
            <w:tcW w:w="850"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9%</w:t>
            </w:r>
          </w:p>
        </w:tc>
        <w:tc>
          <w:tcPr>
            <w:tcW w:w="1417" w:type="dxa"/>
            <w:tcBorders>
              <w:top w:val="nil"/>
              <w:left w:val="nil"/>
              <w:bottom w:val="nil"/>
              <w:right w:val="nil"/>
            </w:tcBorders>
          </w:tcPr>
          <w:p w:rsidR="00A300DB" w:rsidRPr="00A300DB" w:rsidRDefault="00EF77E3"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416620</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72.</w:t>
            </w:r>
          </w:p>
        </w:tc>
        <w:tc>
          <w:tcPr>
            <w:tcW w:w="1844"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27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lang w:val="en-US"/>
              </w:rPr>
            </w:pPr>
            <w:r w:rsidRPr="00093549">
              <w:rPr>
                <w:rFonts w:ascii="Times New Roman" w:hAnsi="Times New Roman" w:cs="Times New Roman"/>
                <w:sz w:val="18"/>
                <w:szCs w:val="18"/>
                <w:lang w:val="en-US"/>
              </w:rPr>
              <w:t>M42, M43, M45, M46, M48, M50, M51, M53, M92, M93, M95, Q76.2</w:t>
            </w: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843" w:type="dxa"/>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343828</w:t>
            </w:r>
          </w:p>
        </w:tc>
        <w:tc>
          <w:tcPr>
            <w:tcW w:w="850" w:type="dxa"/>
            <w:tcBorders>
              <w:top w:val="nil"/>
              <w:left w:val="nil"/>
              <w:bottom w:val="nil"/>
              <w:right w:val="nil"/>
            </w:tcBorders>
          </w:tcPr>
          <w:p w:rsidR="00A300DB" w:rsidRPr="00093549" w:rsidRDefault="00093549"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32%</w:t>
            </w:r>
          </w:p>
        </w:tc>
        <w:tc>
          <w:tcPr>
            <w:tcW w:w="1417"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343828</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73.</w:t>
            </w:r>
          </w:p>
        </w:tc>
        <w:tc>
          <w:tcPr>
            <w:tcW w:w="1844"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Реэндопротезирование суставов конечностей</w:t>
            </w:r>
          </w:p>
        </w:tc>
        <w:tc>
          <w:tcPr>
            <w:tcW w:w="1275" w:type="dxa"/>
            <w:vMerge w:val="restart"/>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Z96.6, M96.6, D61, D66, D67, D68, M87.0</w:t>
            </w: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глубокая инфекция в области эндопротеза</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843" w:type="dxa"/>
            <w:vMerge w:val="restart"/>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340252</w:t>
            </w:r>
          </w:p>
        </w:tc>
        <w:tc>
          <w:tcPr>
            <w:tcW w:w="850" w:type="dxa"/>
            <w:tcBorders>
              <w:top w:val="nil"/>
              <w:left w:val="nil"/>
              <w:bottom w:val="nil"/>
              <w:right w:val="nil"/>
            </w:tcBorders>
          </w:tcPr>
          <w:p w:rsidR="00A300DB" w:rsidRPr="00093549" w:rsidRDefault="00093549"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33%</w:t>
            </w:r>
          </w:p>
        </w:tc>
        <w:tc>
          <w:tcPr>
            <w:tcW w:w="1417"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340252</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нестабильность компонентов эндопротеза сустава конечности</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рецидивирующие вывихи и разобщение компонентов эндопротеза</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843" w:type="dxa"/>
            <w:vMerge/>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EF77E3" w:rsidRDefault="00A300DB" w:rsidP="006466B7">
            <w:pPr>
              <w:pStyle w:val="ConsPlusNormal"/>
              <w:rPr>
                <w:rFonts w:ascii="Times New Roman" w:hAnsi="Times New Roman" w:cs="Times New Roman"/>
                <w:sz w:val="18"/>
                <w:szCs w:val="18"/>
                <w:highlight w:val="yellow"/>
              </w:rPr>
            </w:pPr>
          </w:p>
        </w:tc>
        <w:tc>
          <w:tcPr>
            <w:tcW w:w="1844" w:type="dxa"/>
            <w:vMerge/>
            <w:tcBorders>
              <w:top w:val="nil"/>
              <w:left w:val="nil"/>
              <w:bottom w:val="nil"/>
              <w:right w:val="nil"/>
            </w:tcBorders>
          </w:tcPr>
          <w:p w:rsidR="00A300DB" w:rsidRPr="00EF77E3" w:rsidRDefault="00A300DB" w:rsidP="006466B7">
            <w:pPr>
              <w:pStyle w:val="ConsPlusNormal"/>
              <w:rPr>
                <w:rFonts w:ascii="Times New Roman" w:hAnsi="Times New Roman" w:cs="Times New Roman"/>
                <w:sz w:val="18"/>
                <w:szCs w:val="18"/>
                <w:highlight w:val="yellow"/>
              </w:rPr>
            </w:pPr>
          </w:p>
        </w:tc>
        <w:tc>
          <w:tcPr>
            <w:tcW w:w="1275" w:type="dxa"/>
            <w:vMerge/>
            <w:tcBorders>
              <w:top w:val="nil"/>
              <w:left w:val="nil"/>
              <w:bottom w:val="nil"/>
              <w:right w:val="nil"/>
            </w:tcBorders>
          </w:tcPr>
          <w:p w:rsidR="00A300DB" w:rsidRPr="00EF77E3" w:rsidRDefault="00A300DB" w:rsidP="006466B7">
            <w:pPr>
              <w:pStyle w:val="ConsPlusNormal"/>
              <w:rPr>
                <w:rFonts w:ascii="Times New Roman" w:hAnsi="Times New Roman" w:cs="Times New Roman"/>
                <w:sz w:val="18"/>
                <w:szCs w:val="18"/>
                <w:highlight w:val="yellow"/>
              </w:rPr>
            </w:pP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глубокая инфекция в области эндопротеза</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Урология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74.</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N13.0, N13.1, N13.2, N35, Q54, Q64.0, Q64.1, Q62.1, Q62.2, Q62.3, Q62.7, C67, N82.1, N82.8, N82.0, N32.2, N33.8</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уретропластика кожным лоскутом</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117215</w:t>
            </w:r>
          </w:p>
        </w:tc>
        <w:tc>
          <w:tcPr>
            <w:tcW w:w="850" w:type="dxa"/>
            <w:tcBorders>
              <w:top w:val="nil"/>
              <w:left w:val="nil"/>
              <w:bottom w:val="nil"/>
              <w:right w:val="nil"/>
            </w:tcBorders>
          </w:tcPr>
          <w:p w:rsidR="00A300DB" w:rsidRPr="00A300DB" w:rsidRDefault="002B5EF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2B5EF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30%</w:t>
            </w:r>
          </w:p>
        </w:tc>
        <w:tc>
          <w:tcPr>
            <w:tcW w:w="1417" w:type="dxa"/>
            <w:tcBorders>
              <w:top w:val="nil"/>
              <w:left w:val="nil"/>
              <w:bottom w:val="nil"/>
              <w:right w:val="nil"/>
            </w:tcBorders>
          </w:tcPr>
          <w:p w:rsidR="00A300DB" w:rsidRPr="00A300DB" w:rsidRDefault="002B5EF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117215</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кишечная пластика мочеточника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уретероцистоанастомоз (операция Боари), в том числе у детей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уретероцистоанастомоз при рецидивных формах уретерогидронефроза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уретероилеосигмостомия у детей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эндоскопическое бужирование и стентирование мочеточника у детей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цистопластика и восстановление уретры при гипоспадии, эписпадии и экстрофии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пластическое ушивание свища с анатомической реконструкцией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аппендикоцистостомия по Митрофанову у детей с нейрогенным мочевым пузырем радикальная цистэктомия с кишечной пластикой мочевого пузыря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аугментационная цистопластика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восстановление уретры с использованием реваскуляризированного свободного лоскута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уретропластика лоскутом из слизистой рта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иссечение и закрытие свища женских половых органов (фистулопластика)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Оперативные вмешательства на органах мочеполовой системы с использованием лапароскопической техники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N28.1, Q61.0, N13.0, N13.1, N13.2, N28, I86.1</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 и экстраперитонеоскопическая простатэктомия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 и экстраперитонеоскопическая цистэктомия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 и ретроперитонеоскопическая тазовая лимфаденэктомия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 и ретроперитонеоскопическая нефрэктомия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 и ретроперитонеоскопическое иссечение кисты почки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 и ретроперитонеоскопическая пластика лоханочно-мочеточникового сегмента, мочеточника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опухоль предстательной железы. Опухоль почки. Опухоль мочевого пузыря. Опухоль почечной лоханки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 и ретроперитонеоскопическая нефроуретерэктомия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лапаро- и ретроперитонеоскопическая резекция почки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Рецидивные и особо сложные операции на органах мочеполовой системы</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N20.0, N20.1, N20.2, N13.0, N13.1, N13.2, Q62.1, Q62.2, Q62.3, Q62.7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перкутанная нефролитолапоксия в сочетании с лазерной литотрипсией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75.</w:t>
            </w: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Оперативные вмешательства на органах мочеполовой системы с имплантацией синтетических сложных и сетчатых протезов</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R32, N31.2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недержание мочи при напряжении. Несостоятельность сфинктера мочевого пузыря. Атония мочевого пузыря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петлевая пластика уретры с использованием петлевого, синтетического, сетчатого протеза при недержании мочи</w:t>
            </w:r>
          </w:p>
        </w:tc>
        <w:tc>
          <w:tcPr>
            <w:tcW w:w="1843" w:type="dxa"/>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172953</w:t>
            </w:r>
          </w:p>
        </w:tc>
        <w:tc>
          <w:tcPr>
            <w:tcW w:w="850" w:type="dxa"/>
            <w:tcBorders>
              <w:top w:val="nil"/>
              <w:left w:val="nil"/>
              <w:bottom w:val="nil"/>
              <w:right w:val="nil"/>
            </w:tcBorders>
          </w:tcPr>
          <w:p w:rsidR="00A300DB" w:rsidRPr="00A300DB" w:rsidRDefault="002B5EF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2B5EF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33%</w:t>
            </w:r>
          </w:p>
        </w:tc>
        <w:tc>
          <w:tcPr>
            <w:tcW w:w="1417" w:type="dxa"/>
            <w:tcBorders>
              <w:top w:val="nil"/>
              <w:left w:val="nil"/>
              <w:bottom w:val="nil"/>
              <w:right w:val="nil"/>
            </w:tcBorders>
          </w:tcPr>
          <w:p w:rsidR="00A300DB" w:rsidRPr="00A300DB" w:rsidRDefault="002B5EF0"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172953</w:t>
            </w:r>
          </w:p>
        </w:tc>
      </w:tr>
      <w:tr w:rsidR="00A300DB" w:rsidRPr="00A300DB" w:rsidTr="00A13A67">
        <w:tblPrEx>
          <w:tblBorders>
            <w:insideH w:val="none" w:sz="0" w:space="0" w:color="auto"/>
            <w:insideV w:val="none" w:sz="0" w:space="0" w:color="auto"/>
          </w:tblBorders>
        </w:tblPrEx>
        <w:trPr>
          <w:gridAfter w:val="1"/>
          <w:wAfter w:w="203" w:type="dxa"/>
        </w:trPr>
        <w:tc>
          <w:tcPr>
            <w:tcW w:w="709" w:type="dxa"/>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76.</w:t>
            </w:r>
          </w:p>
        </w:tc>
        <w:tc>
          <w:tcPr>
            <w:tcW w:w="1844"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Оперативные вмешательства на органах мочеполовой системы с имплантацией синтетических сложных и сетчатых протезов</w:t>
            </w:r>
          </w:p>
        </w:tc>
        <w:tc>
          <w:tcPr>
            <w:tcW w:w="127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N81, R32, N48.4, N13.7, N31.2</w:t>
            </w:r>
          </w:p>
        </w:tc>
        <w:tc>
          <w:tcPr>
            <w:tcW w:w="184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985"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093549" w:rsidRDefault="00A300DB" w:rsidP="006466B7">
            <w:pPr>
              <w:pStyle w:val="ConsPlusNormal"/>
              <w:rPr>
                <w:rFonts w:ascii="Times New Roman" w:hAnsi="Times New Roman" w:cs="Times New Roman"/>
                <w:sz w:val="18"/>
                <w:szCs w:val="18"/>
              </w:rPr>
            </w:pPr>
            <w:r w:rsidRPr="00093549">
              <w:rPr>
                <w:rFonts w:ascii="Times New Roman" w:hAnsi="Times New Roman" w:cs="Times New Roman"/>
                <w:sz w:val="18"/>
                <w:szCs w:val="18"/>
              </w:rPr>
              <w:t>пластика тазового дна с использованием синтетического, сетчатого протеза при пролапсе гениталий у женщин</w:t>
            </w:r>
          </w:p>
        </w:tc>
        <w:tc>
          <w:tcPr>
            <w:tcW w:w="1843" w:type="dxa"/>
            <w:tcBorders>
              <w:top w:val="nil"/>
              <w:left w:val="nil"/>
              <w:bottom w:val="nil"/>
              <w:right w:val="nil"/>
            </w:tcBorders>
          </w:tcPr>
          <w:p w:rsidR="00A300DB" w:rsidRPr="00093549" w:rsidRDefault="00A300DB" w:rsidP="006466B7">
            <w:pPr>
              <w:pStyle w:val="ConsPlusNormal"/>
              <w:jc w:val="center"/>
              <w:rPr>
                <w:rFonts w:ascii="Times New Roman" w:hAnsi="Times New Roman" w:cs="Times New Roman"/>
                <w:sz w:val="18"/>
                <w:szCs w:val="18"/>
              </w:rPr>
            </w:pPr>
            <w:r w:rsidRPr="00093549">
              <w:rPr>
                <w:rFonts w:ascii="Times New Roman" w:hAnsi="Times New Roman" w:cs="Times New Roman"/>
                <w:sz w:val="18"/>
                <w:szCs w:val="18"/>
              </w:rPr>
              <w:t>170112</w:t>
            </w:r>
          </w:p>
        </w:tc>
        <w:tc>
          <w:tcPr>
            <w:tcW w:w="850"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5076AB"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38%</w:t>
            </w:r>
          </w:p>
        </w:tc>
        <w:tc>
          <w:tcPr>
            <w:tcW w:w="1417" w:type="dxa"/>
            <w:tcBorders>
              <w:top w:val="nil"/>
              <w:left w:val="nil"/>
              <w:bottom w:val="nil"/>
              <w:right w:val="nil"/>
            </w:tcBorders>
          </w:tcPr>
          <w:p w:rsidR="00A300DB" w:rsidRPr="00A300DB" w:rsidRDefault="0009354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170112</w:t>
            </w: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Хирургия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77.</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K86.0 - K86.8</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заболевания поджелудочной железы</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поджелудочной железы субтотальная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204581</w:t>
            </w:r>
          </w:p>
        </w:tc>
        <w:tc>
          <w:tcPr>
            <w:tcW w:w="850"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21%</w:t>
            </w:r>
          </w:p>
        </w:tc>
        <w:tc>
          <w:tcPr>
            <w:tcW w:w="1417"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204581</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наложение гепатикоеюноанастомоза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поджелудочной железы эндоскопическая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дистальная резекция поджелудочной железы с сохранением селезенки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дистальная резекция поджелудочной железы со спленэктомией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срединная резекция поджелудочной железы (атипичная резекция)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панкреатодуоденальная резекция с резекцией желудка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субтотальная резекция головки поджелудочной железы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продольная панкреатоеюностомия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D18.0, D13.4, D13.5, В67.0, К76.6, К76.8, Q26.5,185.0</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печени с использованием лапароскопической техники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одного сегмента печени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сегмента (сегментов) печени с реконструктивно-пластическим компонентом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печени атипичная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эмболизация печени с использованием лекарственных средств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сегмента (сегментов) печени комбинированная с ангиопластикой</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абляция при новообразованиях печени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в том числе лапароскопически ассистированные операции на тонкой, толстой кишке и промежности</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D12.6, K60.4, N82.2, N82.3, N82.4, K57.2, K59.3, Q43.1, Q43.2, Q43.3, Q52.2, K59.0, K59.3, Z93.2, Z93.3, K55.2, K51, K50.0, K50.1, K50.8, K57.2, K62.3, K62.8</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семейный аденоматоз толстой кишки, тотальное поражение всех отделов толстой кишки полипами</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реконструктивно-пластическая операция по восстановлению непрерывности кишечника - закрытие стомы с формированием анастомоза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свищ прямой кишки 3 - 4 степени сложности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ректовагинальный (коловагинальный) свищ</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иссечение свища с пластикой внутреннего свищевого отверстия сегментом прямой или ободочной кишки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дивертикулярная болезнь ободочной кишки, осложненное течение</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ободочной кишки, в том числе с ликвидацией свища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мегадолихоколон, рецидивирующие завороты сигмовидной кишки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ободочной кишки с аппендэктомией, разворотом кишки на 180 градусов, формированием асцендо-ректального анастомоза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болезнь Гиршпрунга, мегадолихосигма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ободочной кишки с формированием наданального концебокового колоректального анастомоза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хронический толстокишечный стаз в стадии декомпенсации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ободочной кишки с аппендэктомией, разворотом кишки на 180 градусов, формированием асцендо-ректального анастомоза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колостома, илеостома, еюностома, состояние после</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реконструктивно-восстановительная операция по восстановлению</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обструктивной резекции ободочной кишки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непрерывности кишечника с ликвидацией стомы, формированием анастомоза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врожденная ангиодисплазия толстой кишки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пораженных отделов ободочной и (или) прямой кишки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язвенный колит, тотальное поражение, хроническое непрерывное течение, тяжелая гормонозависимая или гормонорезистентная форма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колпроктэктомия с формированием резервуарного анастомоза, илеостомия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колэктомия с брюшно-анальной резекцией прямой кишки, илеостомия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оставшихся отделов ободочной и прямой кишки, илеостомия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колпроктэктомия с формированием резервуарного анастомоза, илеостомия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резекция пораженного участка тонкой и (или) толстой кишки, в том числе с формированием анастомоза, илеостомия (колостомия)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78.</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 новообразований надпочечников и забрюшинного пространства</w:t>
            </w: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E27.5, D35.0, D48.3, E26.0, E24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новообразования надпочечников и забрюшинного пространства заболевания надпочечников гиперальдостеронизм гиперкортицизм. Синдром Иценко-Кушинга (кортикостерома)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односторонняя адреналэктомия открытым доступом (лапаротомия, люмботомия, торакофренолапаротомия)</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221364</w:t>
            </w:r>
            <w:r w:rsidR="00B565A9">
              <w:rPr>
                <w:rFonts w:ascii="Times New Roman" w:hAnsi="Times New Roman" w:cs="Times New Roman"/>
                <w:sz w:val="18"/>
                <w:szCs w:val="18"/>
              </w:rPr>
              <w:t xml:space="preserve"> </w:t>
            </w:r>
          </w:p>
        </w:tc>
        <w:tc>
          <w:tcPr>
            <w:tcW w:w="850"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 xml:space="preserve">28%  </w:t>
            </w:r>
          </w:p>
        </w:tc>
        <w:tc>
          <w:tcPr>
            <w:tcW w:w="1417"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221364</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параганглиомы открытым доступом (лапаротомия, люмботомия, торакофренолапаротомия)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эндоскопическое удаление параганглиомы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аортокавальная лимфаденэктомия лапаротомным доступом</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эндоскопическая адреналэктомия с опухолью</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двусторонняя эндоскопическая адреналэктомия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двусторонняя эндоскопическая адреналэктомия с опухолями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аортокавальная лимфаденэктомия эндоскопическая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неорганной забрюшинной опухоли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Челюстно-лицевая хирургия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79.</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операции при врожденных пороках развития черепночелюстно-лицевой области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Q36.9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врожденная полная односторонняя расщелина верхней губы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реконструктивная хейлоринопластика</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153018</w:t>
            </w:r>
          </w:p>
        </w:tc>
        <w:tc>
          <w:tcPr>
            <w:tcW w:w="850"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33%</w:t>
            </w:r>
          </w:p>
        </w:tc>
        <w:tc>
          <w:tcPr>
            <w:tcW w:w="1417"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153018</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L91, M96, M95.0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рубцовая деформация верхней губы и концевого отдела носа после ранее проведенной хейлоринопластики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хирургическая коррекция рубцовой деформации верхней губы и носа местными тканями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Q35.1, M96</w:t>
            </w:r>
          </w:p>
        </w:tc>
        <w:tc>
          <w:tcPr>
            <w:tcW w:w="1843"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послеоперационный дефект твердого неба</w:t>
            </w:r>
          </w:p>
        </w:tc>
        <w:tc>
          <w:tcPr>
            <w:tcW w:w="1985"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пластика твердого неба лоскутом на ножке из прилегающих участков (из щеки, языка, верхней губы, носогубной складки)</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985"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реконструктивно-пластическая операция с использованием реваскуляризированного лоскута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Q35, Q38</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врожденная и приобретенная небно-глоточная недостаточность различного генеза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Q18, Q30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врожденная расщелина носа, лица - косая, поперечная, срединная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K07.0, K07.1, K07.2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аномалии челюстно-лицевой области, включая аномалии прикуса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M95.1, Q87.0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субтотальный дефект и деформация ушной раковины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пластика с использованием тканей из прилегающих к ушной раковине участков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Q18.5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микростомия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пластическое устранение микростомы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Q18.4</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макростомия</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пластическое устранение макростомы</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 лицевого протезирования</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D11.0</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доброкачественное новообразование околоушной слюнной железы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новообразования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D11.9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новообразование околоушной слюнной железы с распространением в прилегающие области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новообразования</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D16.4, D16.5</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доброкачественные новообразования челюстей и послеоперационные дефекты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T90.2</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последствия переломов черепа и костей лицевого скелета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устранение дефектов и деформаций с использованием трансплантационных и имплантационных материалов</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12192" w:type="dxa"/>
            <w:gridSpan w:val="7"/>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r w:rsidRPr="00A300DB">
              <w:rPr>
                <w:rFonts w:ascii="Times New Roman" w:hAnsi="Times New Roman" w:cs="Times New Roman"/>
                <w:sz w:val="18"/>
                <w:szCs w:val="18"/>
              </w:rPr>
              <w:t>Эндокринология</w:t>
            </w:r>
          </w:p>
        </w:tc>
        <w:tc>
          <w:tcPr>
            <w:tcW w:w="850"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jc w:val="center"/>
              <w:outlineLvl w:val="3"/>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80.</w:t>
            </w:r>
          </w:p>
        </w:tc>
        <w:tc>
          <w:tcPr>
            <w:tcW w:w="1844" w:type="dxa"/>
            <w:vMerge w:val="restart"/>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E10.9, E11.9, E13.9, E14.9</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сахарный диабет с нестандартным течением, синдромальные, моногенные формы сахарного диабета</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843" w:type="dxa"/>
            <w:vMerge w:val="restart"/>
            <w:tcBorders>
              <w:top w:val="nil"/>
              <w:left w:val="nil"/>
              <w:bottom w:val="nil"/>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228784</w:t>
            </w:r>
          </w:p>
        </w:tc>
        <w:tc>
          <w:tcPr>
            <w:tcW w:w="850"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18%</w:t>
            </w:r>
          </w:p>
        </w:tc>
        <w:tc>
          <w:tcPr>
            <w:tcW w:w="1417" w:type="dxa"/>
            <w:tcBorders>
              <w:top w:val="nil"/>
              <w:left w:val="nil"/>
              <w:bottom w:val="nil"/>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228784</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E10.2, E10.4, E10.5, E10.7, E11.2, E11.4, E11.5, E11.7</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терапевтическое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843" w:type="dxa"/>
            <w:vMerge/>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val="restart"/>
            <w:tcBorders>
              <w:top w:val="nil"/>
              <w:left w:val="nil"/>
              <w:bottom w:val="single" w:sz="4" w:space="0" w:color="auto"/>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81.</w:t>
            </w:r>
          </w:p>
        </w:tc>
        <w:tc>
          <w:tcPr>
            <w:tcW w:w="1844" w:type="dxa"/>
            <w:vMerge w:val="restart"/>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Комплексное лечение тяжелых форм АКТГ-синдрома</w:t>
            </w:r>
          </w:p>
        </w:tc>
        <w:tc>
          <w:tcPr>
            <w:tcW w:w="127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E24.3</w:t>
            </w:r>
          </w:p>
        </w:tc>
        <w:tc>
          <w:tcPr>
            <w:tcW w:w="184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эктопический АКТГ - синдром (с выявленным источником эктопической секреции)</w:t>
            </w:r>
          </w:p>
        </w:tc>
        <w:tc>
          <w:tcPr>
            <w:tcW w:w="1985"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nil"/>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 с последующим иммуногисто-химическим исследованием ткани удаленной опухоли</w:t>
            </w:r>
          </w:p>
        </w:tc>
        <w:tc>
          <w:tcPr>
            <w:tcW w:w="1843" w:type="dxa"/>
            <w:vMerge w:val="restart"/>
            <w:tcBorders>
              <w:top w:val="nil"/>
              <w:left w:val="nil"/>
              <w:bottom w:val="single" w:sz="4" w:space="0" w:color="auto"/>
              <w:right w:val="nil"/>
            </w:tcBorders>
          </w:tcPr>
          <w:p w:rsidR="00A300DB" w:rsidRPr="00A300DB" w:rsidRDefault="00A300DB" w:rsidP="006466B7">
            <w:pPr>
              <w:pStyle w:val="ConsPlusNormal"/>
              <w:jc w:val="center"/>
              <w:rPr>
                <w:rFonts w:ascii="Times New Roman" w:hAnsi="Times New Roman" w:cs="Times New Roman"/>
                <w:sz w:val="18"/>
                <w:szCs w:val="18"/>
              </w:rPr>
            </w:pPr>
            <w:r w:rsidRPr="00A300DB">
              <w:rPr>
                <w:rFonts w:ascii="Times New Roman" w:hAnsi="Times New Roman" w:cs="Times New Roman"/>
                <w:sz w:val="18"/>
                <w:szCs w:val="18"/>
              </w:rPr>
              <w:t>127061</w:t>
            </w:r>
          </w:p>
        </w:tc>
        <w:tc>
          <w:tcPr>
            <w:tcW w:w="850" w:type="dxa"/>
            <w:tcBorders>
              <w:top w:val="nil"/>
              <w:left w:val="nil"/>
              <w:bottom w:val="single" w:sz="4" w:space="0" w:color="auto"/>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w:t>
            </w:r>
          </w:p>
        </w:tc>
        <w:tc>
          <w:tcPr>
            <w:tcW w:w="1276" w:type="dxa"/>
            <w:tcBorders>
              <w:top w:val="nil"/>
              <w:left w:val="nil"/>
              <w:bottom w:val="single" w:sz="4" w:space="0" w:color="auto"/>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33%</w:t>
            </w:r>
          </w:p>
        </w:tc>
        <w:tc>
          <w:tcPr>
            <w:tcW w:w="1417" w:type="dxa"/>
            <w:tcBorders>
              <w:top w:val="nil"/>
              <w:left w:val="nil"/>
              <w:bottom w:val="single" w:sz="4" w:space="0" w:color="auto"/>
              <w:right w:val="nil"/>
            </w:tcBorders>
          </w:tcPr>
          <w:p w:rsidR="00A300DB" w:rsidRPr="00A300DB" w:rsidRDefault="00B565A9" w:rsidP="006466B7">
            <w:pPr>
              <w:pStyle w:val="ConsPlusNormal"/>
              <w:jc w:val="center"/>
              <w:rPr>
                <w:rFonts w:ascii="Times New Roman" w:hAnsi="Times New Roman" w:cs="Times New Roman"/>
                <w:sz w:val="18"/>
                <w:szCs w:val="18"/>
              </w:rPr>
            </w:pPr>
            <w:r>
              <w:rPr>
                <w:rFonts w:ascii="Times New Roman" w:hAnsi="Times New Roman" w:cs="Times New Roman"/>
                <w:sz w:val="18"/>
                <w:szCs w:val="18"/>
              </w:rPr>
              <w:t>127061</w:t>
            </w:r>
          </w:p>
        </w:tc>
      </w:tr>
      <w:tr w:rsidR="00A300DB" w:rsidRPr="00A300DB" w:rsidTr="00A13A67">
        <w:tblPrEx>
          <w:tblBorders>
            <w:insideH w:val="none" w:sz="0" w:space="0" w:color="auto"/>
            <w:insideV w:val="none" w:sz="0" w:space="0" w:color="auto"/>
          </w:tblBorders>
        </w:tblPrEx>
        <w:trPr>
          <w:gridAfter w:val="1"/>
          <w:wAfter w:w="203" w:type="dxa"/>
        </w:trPr>
        <w:tc>
          <w:tcPr>
            <w:tcW w:w="709" w:type="dxa"/>
            <w:vMerge/>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p>
        </w:tc>
        <w:tc>
          <w:tcPr>
            <w:tcW w:w="1844" w:type="dxa"/>
            <w:vMerge/>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p>
        </w:tc>
        <w:tc>
          <w:tcPr>
            <w:tcW w:w="1275" w:type="dxa"/>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E24.9</w:t>
            </w:r>
          </w:p>
        </w:tc>
        <w:tc>
          <w:tcPr>
            <w:tcW w:w="1843" w:type="dxa"/>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синдром Иценко - Кушинга неуточненный</w:t>
            </w:r>
          </w:p>
        </w:tc>
        <w:tc>
          <w:tcPr>
            <w:tcW w:w="1985" w:type="dxa"/>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w:t>
            </w:r>
          </w:p>
        </w:tc>
        <w:tc>
          <w:tcPr>
            <w:tcW w:w="2693" w:type="dxa"/>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r w:rsidRPr="00A300DB">
              <w:rPr>
                <w:rFonts w:ascii="Times New Roman" w:hAnsi="Times New Roman" w:cs="Times New Roman"/>
                <w:sz w:val="18"/>
                <w:szCs w:val="18"/>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843" w:type="dxa"/>
            <w:vMerge/>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p>
        </w:tc>
        <w:tc>
          <w:tcPr>
            <w:tcW w:w="850" w:type="dxa"/>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p>
        </w:tc>
        <w:tc>
          <w:tcPr>
            <w:tcW w:w="1276" w:type="dxa"/>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p>
        </w:tc>
        <w:tc>
          <w:tcPr>
            <w:tcW w:w="1417" w:type="dxa"/>
            <w:tcBorders>
              <w:top w:val="nil"/>
              <w:left w:val="nil"/>
              <w:bottom w:val="single" w:sz="4" w:space="0" w:color="auto"/>
              <w:right w:val="nil"/>
            </w:tcBorders>
          </w:tcPr>
          <w:p w:rsidR="00A300DB" w:rsidRPr="00A300DB" w:rsidRDefault="00A300DB" w:rsidP="006466B7">
            <w:pPr>
              <w:pStyle w:val="ConsPlusNormal"/>
              <w:rPr>
                <w:rFonts w:ascii="Times New Roman" w:hAnsi="Times New Roman" w:cs="Times New Roman"/>
                <w:sz w:val="18"/>
                <w:szCs w:val="18"/>
              </w:rPr>
            </w:pPr>
          </w:p>
        </w:tc>
      </w:tr>
    </w:tbl>
    <w:p w:rsidR="00AF2517" w:rsidRPr="00A13A67" w:rsidRDefault="00AF2517" w:rsidP="00AF2517">
      <w:pPr>
        <w:pStyle w:val="ConsPlusNormal"/>
        <w:spacing w:before="220"/>
        <w:ind w:firstLine="540"/>
        <w:jc w:val="both"/>
        <w:rPr>
          <w:rFonts w:ascii="Times New Roman" w:hAnsi="Times New Roman" w:cs="Times New Roman"/>
          <w:color w:val="000000" w:themeColor="text1"/>
          <w:sz w:val="18"/>
          <w:szCs w:val="18"/>
        </w:rPr>
      </w:pPr>
      <w:bookmarkStart w:id="1" w:name="P2052"/>
      <w:bookmarkEnd w:id="1"/>
      <w:r w:rsidRPr="00A13A67">
        <w:rPr>
          <w:rFonts w:ascii="Times New Roman" w:hAnsi="Times New Roman" w:cs="Times New Roman"/>
          <w:color w:val="000000" w:themeColor="text1"/>
          <w:sz w:val="18"/>
          <w:szCs w:val="18"/>
        </w:rPr>
        <w:t>&lt;1&gt; Высокотехнологичная медицинская помощь.</w:t>
      </w:r>
    </w:p>
    <w:p w:rsidR="00AF2517" w:rsidRPr="00A13A67" w:rsidRDefault="00AF2517" w:rsidP="00AF2517">
      <w:pPr>
        <w:pStyle w:val="ConsPlusNormal"/>
        <w:spacing w:before="220"/>
        <w:ind w:firstLine="540"/>
        <w:jc w:val="both"/>
        <w:rPr>
          <w:rFonts w:ascii="Times New Roman" w:hAnsi="Times New Roman" w:cs="Times New Roman"/>
          <w:color w:val="000000" w:themeColor="text1"/>
          <w:sz w:val="18"/>
          <w:szCs w:val="18"/>
        </w:rPr>
      </w:pPr>
      <w:bookmarkStart w:id="2" w:name="P2053"/>
      <w:bookmarkEnd w:id="2"/>
      <w:r w:rsidRPr="00A13A67">
        <w:rPr>
          <w:rFonts w:ascii="Times New Roman" w:hAnsi="Times New Roman" w:cs="Times New Roman"/>
          <w:color w:val="000000" w:themeColor="text1"/>
          <w:sz w:val="18"/>
          <w:szCs w:val="18"/>
        </w:rPr>
        <w:t xml:space="preserve">&lt;2&gt; Международная статистическая </w:t>
      </w:r>
      <w:hyperlink r:id="rId5">
        <w:r w:rsidRPr="00A13A67">
          <w:rPr>
            <w:rFonts w:ascii="Times New Roman" w:hAnsi="Times New Roman" w:cs="Times New Roman"/>
            <w:color w:val="000000" w:themeColor="text1"/>
            <w:sz w:val="18"/>
            <w:szCs w:val="18"/>
          </w:rPr>
          <w:t>классификация</w:t>
        </w:r>
      </w:hyperlink>
      <w:r w:rsidRPr="00A13A67">
        <w:rPr>
          <w:rFonts w:ascii="Times New Roman" w:hAnsi="Times New Roman" w:cs="Times New Roman"/>
          <w:color w:val="000000" w:themeColor="text1"/>
          <w:sz w:val="18"/>
          <w:szCs w:val="18"/>
        </w:rPr>
        <w:t xml:space="preserve"> болезней и проблем, связанных со здоровьем (10-й пересмотр).</w:t>
      </w:r>
    </w:p>
    <w:p w:rsidR="00AF2517" w:rsidRPr="00A13A67" w:rsidRDefault="00AF2517" w:rsidP="00AF2517">
      <w:pPr>
        <w:pStyle w:val="ConsPlusNormal"/>
        <w:spacing w:before="220"/>
        <w:ind w:firstLine="540"/>
        <w:jc w:val="both"/>
        <w:rPr>
          <w:rFonts w:ascii="Times New Roman" w:hAnsi="Times New Roman" w:cs="Times New Roman"/>
          <w:color w:val="000000" w:themeColor="text1"/>
          <w:sz w:val="18"/>
          <w:szCs w:val="18"/>
        </w:rPr>
      </w:pPr>
      <w:bookmarkStart w:id="3" w:name="P2054"/>
      <w:bookmarkEnd w:id="3"/>
      <w:r w:rsidRPr="00A13A67">
        <w:rPr>
          <w:rFonts w:ascii="Times New Roman" w:hAnsi="Times New Roman" w:cs="Times New Roman"/>
          <w:color w:val="000000" w:themeColor="text1"/>
          <w:sz w:val="18"/>
          <w:szCs w:val="18"/>
        </w:rP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6466B7" w:rsidRPr="00A13A67" w:rsidRDefault="00AF2517" w:rsidP="006466B7">
      <w:pPr>
        <w:spacing w:line="240" w:lineRule="atLeast"/>
        <w:rPr>
          <w:rFonts w:ascii="Times New Roman" w:hAnsi="Times New Roman" w:cs="Times New Roman"/>
          <w:color w:val="000000" w:themeColor="text1"/>
          <w:sz w:val="18"/>
          <w:szCs w:val="18"/>
        </w:rPr>
      </w:pPr>
      <w:bookmarkStart w:id="4" w:name="P2055"/>
      <w:bookmarkEnd w:id="4"/>
      <w:r w:rsidRPr="00A13A67">
        <w:rPr>
          <w:rFonts w:ascii="Times New Roman" w:hAnsi="Times New Roman" w:cs="Times New Roman"/>
          <w:color w:val="000000" w:themeColor="text1"/>
          <w:sz w:val="18"/>
          <w:szCs w:val="18"/>
        </w:rPr>
        <w:t xml:space="preserve">&lt;4&gt; </w:t>
      </w:r>
      <w:r w:rsidR="006466B7" w:rsidRPr="00A13A67">
        <w:rPr>
          <w:rFonts w:ascii="Times New Roman" w:hAnsi="Times New Roman" w:cs="Times New Roman"/>
          <w:color w:val="000000" w:themeColor="text1"/>
          <w:sz w:val="18"/>
          <w:szCs w:val="18"/>
        </w:rPr>
        <w:t>доля заработной платы в составе норматива финансовых затрат на единицу объема медицинской помощи, в соответствии с  Приложением № 1 к Программе государственных гарантий бесплатного оказания гражданам медицинской помощи на 2024 год и на плановый период 2025 и 2026 годов.</w:t>
      </w:r>
    </w:p>
    <w:sectPr w:rsidR="006466B7" w:rsidRPr="00A13A67" w:rsidSect="006466B7">
      <w:pgSz w:w="16838" w:h="11906" w:orient="landscape"/>
      <w:pgMar w:top="28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compat/>
  <w:rsids>
    <w:rsidRoot w:val="00AF2517"/>
    <w:rsid w:val="00011317"/>
    <w:rsid w:val="0005511F"/>
    <w:rsid w:val="000825D9"/>
    <w:rsid w:val="00093549"/>
    <w:rsid w:val="000C041C"/>
    <w:rsid w:val="00112315"/>
    <w:rsid w:val="001126B2"/>
    <w:rsid w:val="001819A8"/>
    <w:rsid w:val="00193D42"/>
    <w:rsid w:val="001A464F"/>
    <w:rsid w:val="001F0F35"/>
    <w:rsid w:val="001F26FA"/>
    <w:rsid w:val="00272AE6"/>
    <w:rsid w:val="00277876"/>
    <w:rsid w:val="002A3952"/>
    <w:rsid w:val="002B5EF0"/>
    <w:rsid w:val="002D3C96"/>
    <w:rsid w:val="0031455E"/>
    <w:rsid w:val="00403922"/>
    <w:rsid w:val="005076AB"/>
    <w:rsid w:val="005B7678"/>
    <w:rsid w:val="005E0DE7"/>
    <w:rsid w:val="005F0F04"/>
    <w:rsid w:val="006307CA"/>
    <w:rsid w:val="006466B7"/>
    <w:rsid w:val="0068379A"/>
    <w:rsid w:val="00736ACB"/>
    <w:rsid w:val="007F29A1"/>
    <w:rsid w:val="008959D1"/>
    <w:rsid w:val="00943584"/>
    <w:rsid w:val="00993F63"/>
    <w:rsid w:val="009F09E1"/>
    <w:rsid w:val="00A02749"/>
    <w:rsid w:val="00A04EC0"/>
    <w:rsid w:val="00A13A67"/>
    <w:rsid w:val="00A300DB"/>
    <w:rsid w:val="00AF2517"/>
    <w:rsid w:val="00B21F11"/>
    <w:rsid w:val="00B565A9"/>
    <w:rsid w:val="00BD0BD3"/>
    <w:rsid w:val="00BE6F1C"/>
    <w:rsid w:val="00DE6DFF"/>
    <w:rsid w:val="00DF42D0"/>
    <w:rsid w:val="00DF7390"/>
    <w:rsid w:val="00E93F44"/>
    <w:rsid w:val="00EF77E3"/>
    <w:rsid w:val="00F738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5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AF2517"/>
    <w:rPr>
      <w:rFonts w:ascii="Tahoma" w:hAnsi="Tahoma" w:cs="Tahoma"/>
      <w:sz w:val="16"/>
      <w:szCs w:val="16"/>
    </w:rPr>
  </w:style>
  <w:style w:type="paragraph" w:styleId="a4">
    <w:name w:val="Balloon Text"/>
    <w:basedOn w:val="a"/>
    <w:link w:val="a3"/>
    <w:uiPriority w:val="99"/>
    <w:semiHidden/>
    <w:unhideWhenUsed/>
    <w:rsid w:val="00AF2517"/>
    <w:pPr>
      <w:spacing w:after="0"/>
    </w:pPr>
    <w:rPr>
      <w:rFonts w:ascii="Tahoma" w:hAnsi="Tahoma" w:cs="Tahoma"/>
      <w:sz w:val="16"/>
      <w:szCs w:val="16"/>
    </w:rPr>
  </w:style>
  <w:style w:type="paragraph" w:customStyle="1" w:styleId="ConsPlusNormal">
    <w:name w:val="ConsPlusNormal"/>
    <w:rsid w:val="00AF2517"/>
    <w:pPr>
      <w:widowControl w:val="0"/>
      <w:autoSpaceDE w:val="0"/>
      <w:autoSpaceDN w:val="0"/>
      <w:spacing w:after="0"/>
      <w:ind w:firstLine="0"/>
      <w:jc w:val="left"/>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ogin.consultant.ru/link/?req=doc&amp;base=EXP&amp;n=763941" TargetMode="External"/><Relationship Id="rId4" Type="http://schemas.openxmlformats.org/officeDocument/2006/relationships/hyperlink" Target="https://login.consultant.ru/link/?req=doc&amp;base=EXP&amp;n=7639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80</Pages>
  <Words>20569</Words>
  <Characters>117247</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Goloveshkina</dc:creator>
  <cp:lastModifiedBy>Utaralieva</cp:lastModifiedBy>
  <cp:revision>26</cp:revision>
  <cp:lastPrinted>2024-01-29T10:18:00Z</cp:lastPrinted>
  <dcterms:created xsi:type="dcterms:W3CDTF">2024-01-11T11:37:00Z</dcterms:created>
  <dcterms:modified xsi:type="dcterms:W3CDTF">2024-01-31T06:27:00Z</dcterms:modified>
  <cp:contentStatus>Окончательное</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